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96E" w:rsidRDefault="0032196E" w:rsidP="0032196E">
      <w:pPr>
        <w:jc w:val="both"/>
        <w:rPr>
          <w:sz w:val="28"/>
          <w:szCs w:val="28"/>
          <w:lang w:val="uk-UA"/>
        </w:rPr>
      </w:pPr>
    </w:p>
    <w:p w:rsidR="00400C9C" w:rsidRPr="00F04BAA" w:rsidRDefault="00400C9C" w:rsidP="00400C9C">
      <w:pPr>
        <w:outlineLvl w:val="0"/>
        <w:rPr>
          <w:b/>
        </w:rPr>
      </w:pPr>
      <w:r>
        <w:rPr>
          <w:b/>
          <w:lang w:val="uk-UA"/>
        </w:rPr>
        <w:t xml:space="preserve">                                                                      </w:t>
      </w:r>
      <w:r>
        <w:rPr>
          <w:b/>
          <w:noProof/>
        </w:rPr>
        <w:drawing>
          <wp:inline distT="0" distB="0" distL="0" distR="0">
            <wp:extent cx="609600" cy="7620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609600" cy="762000"/>
                    </a:xfrm>
                    <a:prstGeom prst="rect">
                      <a:avLst/>
                    </a:prstGeom>
                    <a:noFill/>
                    <a:ln w="9525">
                      <a:noFill/>
                      <a:miter lim="800000"/>
                      <a:headEnd/>
                      <a:tailEnd/>
                    </a:ln>
                  </pic:spPr>
                </pic:pic>
              </a:graphicData>
            </a:graphic>
          </wp:inline>
        </w:drawing>
      </w:r>
      <w:r w:rsidRPr="0066079C">
        <w:rPr>
          <w:b/>
        </w:rPr>
        <w:t xml:space="preserve">                                    </w:t>
      </w:r>
    </w:p>
    <w:p w:rsidR="00400C9C" w:rsidRPr="000D6B4C" w:rsidRDefault="00400C9C" w:rsidP="00400C9C">
      <w:pPr>
        <w:pStyle w:val="a4"/>
        <w:spacing w:line="276" w:lineRule="auto"/>
        <w:jc w:val="left"/>
        <w:rPr>
          <w:sz w:val="28"/>
          <w:szCs w:val="28"/>
          <w:lang w:val="ru-RU"/>
        </w:rPr>
      </w:pPr>
      <w:r>
        <w:rPr>
          <w:sz w:val="28"/>
          <w:szCs w:val="28"/>
        </w:rPr>
        <w:t xml:space="preserve">                                                             </w:t>
      </w:r>
      <w:r w:rsidRPr="00415B9A">
        <w:rPr>
          <w:sz w:val="28"/>
          <w:szCs w:val="28"/>
        </w:rPr>
        <w:t>Україна</w:t>
      </w:r>
      <w:r w:rsidRPr="000D6B4C">
        <w:rPr>
          <w:sz w:val="28"/>
          <w:szCs w:val="28"/>
          <w:lang w:val="ru-RU"/>
        </w:rPr>
        <w:t xml:space="preserve">                           </w:t>
      </w:r>
    </w:p>
    <w:p w:rsidR="00400C9C" w:rsidRPr="007C4701" w:rsidRDefault="00400C9C" w:rsidP="00400C9C">
      <w:pPr>
        <w:pStyle w:val="3"/>
        <w:jc w:val="center"/>
        <w:rPr>
          <w:b/>
          <w:szCs w:val="28"/>
        </w:rPr>
      </w:pPr>
      <w:r w:rsidRPr="007C4701">
        <w:rPr>
          <w:b/>
          <w:szCs w:val="28"/>
        </w:rPr>
        <w:t>ЧЕРНЯХІВСЬКА РАЙОННА РАДА</w:t>
      </w:r>
    </w:p>
    <w:p w:rsidR="00400C9C" w:rsidRDefault="00400C9C" w:rsidP="00400C9C">
      <w:pPr>
        <w:pStyle w:val="1"/>
        <w:spacing w:line="276" w:lineRule="auto"/>
        <w:jc w:val="center"/>
        <w:rPr>
          <w:b/>
          <w:sz w:val="32"/>
          <w:szCs w:val="32"/>
          <w:lang w:val="uk-UA"/>
        </w:rPr>
      </w:pPr>
      <w:r w:rsidRPr="007C4701">
        <w:rPr>
          <w:b/>
          <w:sz w:val="32"/>
          <w:szCs w:val="32"/>
        </w:rPr>
        <w:t xml:space="preserve">Р І Ш Е Н </w:t>
      </w:r>
      <w:proofErr w:type="spellStart"/>
      <w:proofErr w:type="gramStart"/>
      <w:r w:rsidRPr="007C4701">
        <w:rPr>
          <w:b/>
          <w:sz w:val="32"/>
          <w:szCs w:val="32"/>
        </w:rPr>
        <w:t>Н</w:t>
      </w:r>
      <w:proofErr w:type="spellEnd"/>
      <w:proofErr w:type="gramEnd"/>
      <w:r w:rsidRPr="007C4701">
        <w:rPr>
          <w:b/>
          <w:sz w:val="32"/>
          <w:szCs w:val="32"/>
        </w:rPr>
        <w:t xml:space="preserve"> Я</w:t>
      </w:r>
    </w:p>
    <w:p w:rsidR="00400C9C" w:rsidRPr="007C4701" w:rsidRDefault="00400C9C" w:rsidP="00400C9C">
      <w:pPr>
        <w:rPr>
          <w:lang w:val="uk-UA"/>
        </w:rPr>
      </w:pPr>
    </w:p>
    <w:p w:rsidR="00400C9C" w:rsidRPr="00AB30E0" w:rsidRDefault="00400C9C" w:rsidP="00400C9C">
      <w:pPr>
        <w:pStyle w:val="a3"/>
        <w:rPr>
          <w:sz w:val="28"/>
          <w:szCs w:val="28"/>
        </w:rPr>
      </w:pPr>
      <w:r>
        <w:rPr>
          <w:sz w:val="28"/>
          <w:szCs w:val="28"/>
        </w:rPr>
        <w:t xml:space="preserve">Тридцять перша   </w:t>
      </w:r>
      <w:r w:rsidRPr="00AB30E0">
        <w:rPr>
          <w:sz w:val="28"/>
          <w:szCs w:val="28"/>
        </w:rPr>
        <w:t xml:space="preserve">  сесія                                      </w:t>
      </w:r>
      <w:r>
        <w:rPr>
          <w:sz w:val="28"/>
          <w:szCs w:val="28"/>
        </w:rPr>
        <w:t xml:space="preserve">                             </w:t>
      </w:r>
      <w:r w:rsidRPr="00AB30E0">
        <w:rPr>
          <w:sz w:val="28"/>
          <w:szCs w:val="28"/>
          <w:lang w:val="en-US"/>
        </w:rPr>
        <w:t>VI</w:t>
      </w:r>
      <w:r w:rsidRPr="00AB30E0">
        <w:rPr>
          <w:sz w:val="28"/>
          <w:szCs w:val="28"/>
        </w:rPr>
        <w:t xml:space="preserve"> скликання</w:t>
      </w:r>
    </w:p>
    <w:p w:rsidR="00400C9C" w:rsidRDefault="00400C9C" w:rsidP="00400C9C">
      <w:pPr>
        <w:pStyle w:val="a3"/>
        <w:rPr>
          <w:sz w:val="28"/>
          <w:szCs w:val="28"/>
        </w:rPr>
      </w:pPr>
      <w:r>
        <w:rPr>
          <w:sz w:val="28"/>
          <w:szCs w:val="28"/>
        </w:rPr>
        <w:t>від  20 березня 2015</w:t>
      </w:r>
      <w:r w:rsidRPr="00AB30E0">
        <w:rPr>
          <w:sz w:val="28"/>
          <w:szCs w:val="28"/>
        </w:rPr>
        <w:t xml:space="preserve"> року</w:t>
      </w:r>
    </w:p>
    <w:p w:rsidR="00400C9C" w:rsidRPr="005E3186" w:rsidRDefault="00400C9C" w:rsidP="00400C9C">
      <w:pPr>
        <w:ind w:left="-240" w:firstLine="60"/>
        <w:rPr>
          <w:sz w:val="28"/>
          <w:szCs w:val="28"/>
          <w:lang w:val="uk-UA"/>
        </w:rPr>
      </w:pPr>
      <w:r>
        <w:rPr>
          <w:sz w:val="28"/>
          <w:szCs w:val="28"/>
          <w:lang w:val="uk-UA"/>
        </w:rPr>
        <w:t xml:space="preserve">              </w:t>
      </w:r>
    </w:p>
    <w:p w:rsidR="0032196E" w:rsidRDefault="0032196E" w:rsidP="0032196E">
      <w:pPr>
        <w:jc w:val="both"/>
        <w:rPr>
          <w:sz w:val="28"/>
          <w:szCs w:val="28"/>
          <w:lang w:val="uk-UA"/>
        </w:rPr>
      </w:pPr>
    </w:p>
    <w:p w:rsidR="0032196E" w:rsidRDefault="0032196E" w:rsidP="0032196E">
      <w:pPr>
        <w:jc w:val="both"/>
        <w:rPr>
          <w:sz w:val="28"/>
          <w:szCs w:val="28"/>
          <w:lang w:val="uk-UA"/>
        </w:rPr>
      </w:pPr>
    </w:p>
    <w:p w:rsidR="00400C9C" w:rsidRDefault="0032196E" w:rsidP="0032196E">
      <w:pPr>
        <w:jc w:val="both"/>
        <w:rPr>
          <w:sz w:val="28"/>
          <w:szCs w:val="28"/>
          <w:lang w:val="uk-UA"/>
        </w:rPr>
      </w:pPr>
      <w:r>
        <w:rPr>
          <w:sz w:val="28"/>
          <w:szCs w:val="28"/>
          <w:lang w:val="uk-UA"/>
        </w:rPr>
        <w:t>Про хід виконання рішення 3</w:t>
      </w:r>
      <w:r w:rsidRPr="00C75190">
        <w:rPr>
          <w:sz w:val="28"/>
          <w:szCs w:val="28"/>
          <w:lang w:val="uk-UA"/>
        </w:rPr>
        <w:t xml:space="preserve">-ої сесії районної </w:t>
      </w:r>
    </w:p>
    <w:p w:rsidR="00400C9C" w:rsidRDefault="0032196E" w:rsidP="0032196E">
      <w:pPr>
        <w:jc w:val="both"/>
        <w:rPr>
          <w:sz w:val="28"/>
          <w:szCs w:val="28"/>
          <w:lang w:val="uk-UA"/>
        </w:rPr>
      </w:pPr>
      <w:r w:rsidRPr="00C75190">
        <w:rPr>
          <w:sz w:val="28"/>
          <w:szCs w:val="28"/>
          <w:lang w:val="uk-UA"/>
        </w:rPr>
        <w:t xml:space="preserve">ради </w:t>
      </w:r>
      <w:r w:rsidRPr="009C5654">
        <w:rPr>
          <w:sz w:val="28"/>
          <w:szCs w:val="28"/>
          <w:lang w:val="en-US"/>
        </w:rPr>
        <w:t>VI</w:t>
      </w:r>
      <w:r w:rsidRPr="00C75190">
        <w:rPr>
          <w:sz w:val="28"/>
          <w:szCs w:val="28"/>
          <w:lang w:val="uk-UA"/>
        </w:rPr>
        <w:t xml:space="preserve"> склика</w:t>
      </w:r>
      <w:r>
        <w:rPr>
          <w:sz w:val="28"/>
          <w:szCs w:val="28"/>
          <w:lang w:val="uk-UA"/>
        </w:rPr>
        <w:t>ння від 30.12.2010</w:t>
      </w:r>
      <w:r w:rsidRPr="00C75190">
        <w:rPr>
          <w:sz w:val="28"/>
          <w:szCs w:val="28"/>
          <w:lang w:val="uk-UA"/>
        </w:rPr>
        <w:t xml:space="preserve"> року «Про  </w:t>
      </w:r>
    </w:p>
    <w:p w:rsidR="0032196E" w:rsidRDefault="0032196E" w:rsidP="0032196E">
      <w:pPr>
        <w:jc w:val="both"/>
        <w:rPr>
          <w:sz w:val="28"/>
          <w:szCs w:val="28"/>
          <w:lang w:val="uk-UA"/>
        </w:rPr>
      </w:pPr>
      <w:r>
        <w:rPr>
          <w:sz w:val="28"/>
          <w:szCs w:val="28"/>
          <w:lang w:val="uk-UA"/>
        </w:rPr>
        <w:t>Комплексну п</w:t>
      </w:r>
      <w:r w:rsidRPr="00C75190">
        <w:rPr>
          <w:sz w:val="28"/>
          <w:szCs w:val="28"/>
          <w:lang w:val="uk-UA"/>
        </w:rPr>
        <w:t>рограму</w:t>
      </w:r>
      <w:r>
        <w:rPr>
          <w:sz w:val="28"/>
          <w:szCs w:val="28"/>
          <w:lang w:val="uk-UA"/>
        </w:rPr>
        <w:t xml:space="preserve"> профілактики злочинності</w:t>
      </w:r>
    </w:p>
    <w:p w:rsidR="0032196E" w:rsidRDefault="0032196E" w:rsidP="0032196E">
      <w:pPr>
        <w:jc w:val="both"/>
        <w:rPr>
          <w:sz w:val="28"/>
          <w:szCs w:val="28"/>
          <w:lang w:val="uk-UA"/>
        </w:rPr>
      </w:pPr>
      <w:r>
        <w:rPr>
          <w:sz w:val="28"/>
          <w:szCs w:val="28"/>
          <w:lang w:val="uk-UA"/>
        </w:rPr>
        <w:t xml:space="preserve">у Черняхівському районі на  2011-2015 роки </w:t>
      </w:r>
      <w:r w:rsidR="00400C9C">
        <w:rPr>
          <w:sz w:val="28"/>
          <w:szCs w:val="28"/>
          <w:lang w:val="uk-UA"/>
        </w:rPr>
        <w:t>»</w:t>
      </w:r>
    </w:p>
    <w:p w:rsidR="00400C9C" w:rsidRDefault="00400C9C" w:rsidP="0032196E">
      <w:pPr>
        <w:jc w:val="both"/>
        <w:rPr>
          <w:sz w:val="28"/>
          <w:szCs w:val="28"/>
          <w:lang w:val="uk-UA"/>
        </w:rPr>
      </w:pPr>
    </w:p>
    <w:p w:rsidR="00400C9C" w:rsidRDefault="00400C9C" w:rsidP="0032196E">
      <w:pPr>
        <w:jc w:val="both"/>
        <w:rPr>
          <w:sz w:val="28"/>
          <w:szCs w:val="28"/>
          <w:lang w:val="uk-UA"/>
        </w:rPr>
      </w:pPr>
    </w:p>
    <w:p w:rsidR="00400C9C" w:rsidRPr="00C75190" w:rsidRDefault="00400C9C" w:rsidP="0032196E">
      <w:pPr>
        <w:jc w:val="both"/>
        <w:rPr>
          <w:sz w:val="28"/>
          <w:szCs w:val="28"/>
          <w:lang w:val="uk-UA"/>
        </w:rPr>
      </w:pPr>
    </w:p>
    <w:p w:rsidR="00400C9C" w:rsidRPr="00400C9C" w:rsidRDefault="00400C9C" w:rsidP="00400C9C">
      <w:pPr>
        <w:pStyle w:val="a3"/>
        <w:spacing w:line="276" w:lineRule="auto"/>
        <w:ind w:firstLine="708"/>
        <w:jc w:val="both"/>
        <w:rPr>
          <w:sz w:val="28"/>
          <w:szCs w:val="28"/>
        </w:rPr>
      </w:pPr>
      <w:r w:rsidRPr="00DE4FD7">
        <w:rPr>
          <w:sz w:val="28"/>
          <w:szCs w:val="28"/>
        </w:rPr>
        <w:t xml:space="preserve">Відповідно до статті 43 Закону України </w:t>
      </w:r>
      <w:proofErr w:type="spellStart"/>
      <w:r w:rsidRPr="00DE4FD7">
        <w:rPr>
          <w:sz w:val="28"/>
          <w:szCs w:val="28"/>
        </w:rPr>
        <w:t>“Про</w:t>
      </w:r>
      <w:proofErr w:type="spellEnd"/>
      <w:r w:rsidRPr="00DE4FD7">
        <w:rPr>
          <w:sz w:val="28"/>
          <w:szCs w:val="28"/>
        </w:rPr>
        <w:t xml:space="preserve"> місцеве самоврядування в </w:t>
      </w:r>
      <w:proofErr w:type="spellStart"/>
      <w:r w:rsidRPr="00DE4FD7">
        <w:rPr>
          <w:sz w:val="28"/>
          <w:szCs w:val="28"/>
        </w:rPr>
        <w:t>Україні”</w:t>
      </w:r>
      <w:proofErr w:type="spellEnd"/>
      <w:r w:rsidRPr="00DE4FD7">
        <w:rPr>
          <w:sz w:val="28"/>
          <w:szCs w:val="28"/>
        </w:rPr>
        <w:t xml:space="preserve">, статті 14 Регламенту роботи ради, заслухавши інформацію </w:t>
      </w:r>
      <w:r w:rsidR="00CB0CA0">
        <w:rPr>
          <w:sz w:val="28"/>
          <w:szCs w:val="28"/>
        </w:rPr>
        <w:t xml:space="preserve">                 </w:t>
      </w:r>
      <w:r w:rsidRPr="00DE4FD7">
        <w:rPr>
          <w:sz w:val="28"/>
          <w:szCs w:val="28"/>
        </w:rPr>
        <w:t xml:space="preserve"> </w:t>
      </w:r>
      <w:proofErr w:type="spellStart"/>
      <w:r>
        <w:rPr>
          <w:sz w:val="28"/>
          <w:szCs w:val="28"/>
        </w:rPr>
        <w:t>т.в.о</w:t>
      </w:r>
      <w:proofErr w:type="spellEnd"/>
      <w:r>
        <w:rPr>
          <w:sz w:val="28"/>
          <w:szCs w:val="28"/>
        </w:rPr>
        <w:t xml:space="preserve">. </w:t>
      </w:r>
      <w:r w:rsidRPr="00DE4FD7">
        <w:rPr>
          <w:sz w:val="28"/>
          <w:szCs w:val="28"/>
        </w:rPr>
        <w:t xml:space="preserve">начальника Черняхівського РВ УМВС України в Житомирській області </w:t>
      </w:r>
      <w:r>
        <w:rPr>
          <w:sz w:val="28"/>
          <w:szCs w:val="28"/>
        </w:rPr>
        <w:t>Омельченка О.В.</w:t>
      </w:r>
      <w:r w:rsidRPr="00DE4FD7">
        <w:rPr>
          <w:sz w:val="28"/>
          <w:szCs w:val="28"/>
        </w:rPr>
        <w:t xml:space="preserve">  про хід виконання рішення 3</w:t>
      </w:r>
      <w:r>
        <w:rPr>
          <w:sz w:val="28"/>
          <w:szCs w:val="28"/>
        </w:rPr>
        <w:t>-ої</w:t>
      </w:r>
      <w:r w:rsidRPr="00DE4FD7">
        <w:rPr>
          <w:sz w:val="28"/>
          <w:szCs w:val="28"/>
        </w:rPr>
        <w:t xml:space="preserve"> сесії районної ради </w:t>
      </w:r>
      <w:r>
        <w:rPr>
          <w:sz w:val="28"/>
          <w:szCs w:val="28"/>
        </w:rPr>
        <w:t xml:space="preserve">                   </w:t>
      </w:r>
      <w:r w:rsidRPr="00DE4FD7">
        <w:rPr>
          <w:sz w:val="28"/>
          <w:szCs w:val="28"/>
          <w:lang w:val="en-US"/>
        </w:rPr>
        <w:t>VI</w:t>
      </w:r>
      <w:r>
        <w:rPr>
          <w:sz w:val="28"/>
          <w:szCs w:val="28"/>
        </w:rPr>
        <w:t xml:space="preserve"> скликання  від 30.12.2010</w:t>
      </w:r>
      <w:r w:rsidRPr="00DE4FD7">
        <w:rPr>
          <w:sz w:val="28"/>
          <w:szCs w:val="28"/>
        </w:rPr>
        <w:t xml:space="preserve"> року «Про  Комплексну програму профілактики злочинності у  Черняхівському районі на 2011-2015 роки»</w:t>
      </w:r>
      <w:r w:rsidRPr="00DE4FD7">
        <w:rPr>
          <w:szCs w:val="28"/>
        </w:rPr>
        <w:t xml:space="preserve">, </w:t>
      </w:r>
      <w:r w:rsidRPr="00DE4FD7">
        <w:rPr>
          <w:sz w:val="28"/>
          <w:szCs w:val="28"/>
        </w:rPr>
        <w:t xml:space="preserve">районна рада відмічає, що </w:t>
      </w:r>
      <w:r w:rsidRPr="00DE4FD7">
        <w:rPr>
          <w:color w:val="000000"/>
          <w:sz w:val="28"/>
          <w:szCs w:val="28"/>
        </w:rPr>
        <w:t>робота Черняхівського РВ УМВС була спрямована на забезпечення належного громадського порядку, захисту прав та інтересів громадян від злочинних посягань. Завдяки проведеній роботі вдається контролювати криміногенну обстановку, впливати на її негативний стан.</w:t>
      </w:r>
    </w:p>
    <w:p w:rsidR="00400C9C" w:rsidRPr="00DE4FD7" w:rsidRDefault="00400C9C" w:rsidP="00400C9C">
      <w:pPr>
        <w:pStyle w:val="a3"/>
        <w:spacing w:line="276" w:lineRule="auto"/>
        <w:jc w:val="both"/>
        <w:rPr>
          <w:sz w:val="28"/>
          <w:szCs w:val="28"/>
        </w:rPr>
      </w:pPr>
      <w:r w:rsidRPr="00DE4FD7">
        <w:rPr>
          <w:color w:val="000000"/>
          <w:sz w:val="28"/>
          <w:szCs w:val="28"/>
        </w:rPr>
        <w:tab/>
        <w:t xml:space="preserve">З метою </w:t>
      </w:r>
      <w:proofErr w:type="spellStart"/>
      <w:r w:rsidRPr="00DE4FD7">
        <w:rPr>
          <w:color w:val="000000"/>
          <w:sz w:val="28"/>
          <w:szCs w:val="28"/>
        </w:rPr>
        <w:t>відслідковування</w:t>
      </w:r>
      <w:proofErr w:type="spellEnd"/>
      <w:r w:rsidRPr="00DE4FD7">
        <w:rPr>
          <w:color w:val="000000"/>
          <w:sz w:val="28"/>
          <w:szCs w:val="28"/>
        </w:rPr>
        <w:t xml:space="preserve"> процесів, що відбуваються в суспільстві, керівництвом райвідділу організована робота щодо повної реєстрації    всіх звернень громадян, підприємств, установ, організацій про події кримінального характеру, вчасний їх розгляд та прийняття рішення згідно чинного законодавства.  </w:t>
      </w:r>
    </w:p>
    <w:p w:rsidR="00400C9C" w:rsidRPr="00CB0CA0" w:rsidRDefault="00400C9C" w:rsidP="00400C9C">
      <w:pPr>
        <w:jc w:val="both"/>
        <w:rPr>
          <w:sz w:val="28"/>
          <w:lang w:val="uk-UA"/>
        </w:rPr>
      </w:pPr>
      <w:r w:rsidRPr="00DE4FD7">
        <w:rPr>
          <w:sz w:val="28"/>
          <w:lang w:val="uk-UA"/>
        </w:rPr>
        <w:tab/>
      </w:r>
      <w:r w:rsidRPr="00CB0CA0">
        <w:rPr>
          <w:sz w:val="28"/>
          <w:lang w:val="uk-UA"/>
        </w:rPr>
        <w:t xml:space="preserve">Про стан правопорядку та результати боротьби зі злочинністю районний відділ міліції постійно інформує населення району через газету </w:t>
      </w:r>
      <w:proofErr w:type="spellStart"/>
      <w:r w:rsidRPr="00CB0CA0">
        <w:rPr>
          <w:sz w:val="28"/>
          <w:lang w:val="uk-UA"/>
        </w:rPr>
        <w:t>“Нове</w:t>
      </w:r>
      <w:proofErr w:type="spellEnd"/>
      <w:r w:rsidRPr="00CB0CA0">
        <w:rPr>
          <w:sz w:val="28"/>
          <w:lang w:val="uk-UA"/>
        </w:rPr>
        <w:t xml:space="preserve"> </w:t>
      </w:r>
      <w:proofErr w:type="spellStart"/>
      <w:r w:rsidRPr="00CB0CA0">
        <w:rPr>
          <w:sz w:val="28"/>
          <w:lang w:val="uk-UA"/>
        </w:rPr>
        <w:t>життя”</w:t>
      </w:r>
      <w:proofErr w:type="spellEnd"/>
      <w:r w:rsidRPr="00CB0CA0">
        <w:rPr>
          <w:sz w:val="28"/>
          <w:lang w:val="uk-UA"/>
        </w:rPr>
        <w:t>.</w:t>
      </w:r>
    </w:p>
    <w:p w:rsidR="00400C9C" w:rsidRPr="00DE4FD7" w:rsidRDefault="00400C9C" w:rsidP="00400C9C">
      <w:pPr>
        <w:jc w:val="both"/>
        <w:rPr>
          <w:sz w:val="28"/>
          <w:lang w:val="uk-UA"/>
        </w:rPr>
      </w:pPr>
      <w:r w:rsidRPr="00DE4FD7">
        <w:rPr>
          <w:sz w:val="28"/>
          <w:lang w:val="uk-UA"/>
        </w:rPr>
        <w:tab/>
        <w:t>Проблеми профілактики злочинності постійно висвітлюються  на загальних зборах уповноважених представників громадян за місцем проживання, які проходять щороку, обговорювались на семінарах за участю сільських, селищних голів, здійснювався ряд інших заходів.</w:t>
      </w:r>
    </w:p>
    <w:p w:rsidR="00400C9C" w:rsidRPr="00DE4FD7" w:rsidRDefault="00400C9C" w:rsidP="00400C9C">
      <w:pPr>
        <w:jc w:val="both"/>
        <w:rPr>
          <w:sz w:val="28"/>
          <w:szCs w:val="28"/>
          <w:lang w:val="uk-UA"/>
        </w:rPr>
      </w:pPr>
      <w:r w:rsidRPr="00DE4FD7">
        <w:rPr>
          <w:sz w:val="28"/>
          <w:lang w:val="uk-UA"/>
        </w:rPr>
        <w:t xml:space="preserve">             З метою забезпечення належного громадського порядку, захисту прав і інтересів громадян та враховуючи рекомендації</w:t>
      </w:r>
      <w:r w:rsidRPr="00DE4FD7">
        <w:rPr>
          <w:sz w:val="28"/>
          <w:szCs w:val="28"/>
        </w:rPr>
        <w:t xml:space="preserve"> </w:t>
      </w:r>
      <w:proofErr w:type="spellStart"/>
      <w:r w:rsidRPr="00DE4FD7">
        <w:rPr>
          <w:sz w:val="28"/>
          <w:szCs w:val="28"/>
        </w:rPr>
        <w:t>постійної</w:t>
      </w:r>
      <w:proofErr w:type="spellEnd"/>
      <w:r w:rsidRPr="00DE4FD7">
        <w:rPr>
          <w:sz w:val="28"/>
          <w:szCs w:val="28"/>
        </w:rPr>
        <w:t xml:space="preserve"> </w:t>
      </w:r>
      <w:proofErr w:type="spellStart"/>
      <w:r w:rsidRPr="00DE4FD7">
        <w:rPr>
          <w:sz w:val="28"/>
          <w:szCs w:val="28"/>
        </w:rPr>
        <w:t>комісії</w:t>
      </w:r>
      <w:proofErr w:type="spellEnd"/>
      <w:r w:rsidRPr="00DE4FD7">
        <w:rPr>
          <w:sz w:val="28"/>
          <w:szCs w:val="28"/>
        </w:rPr>
        <w:t xml:space="preserve"> </w:t>
      </w:r>
      <w:proofErr w:type="spellStart"/>
      <w:r w:rsidRPr="00DE4FD7">
        <w:rPr>
          <w:sz w:val="28"/>
          <w:szCs w:val="28"/>
        </w:rPr>
        <w:t>районної</w:t>
      </w:r>
      <w:proofErr w:type="spellEnd"/>
      <w:r w:rsidRPr="00DE4FD7">
        <w:rPr>
          <w:sz w:val="28"/>
          <w:szCs w:val="28"/>
        </w:rPr>
        <w:t xml:space="preserve"> </w:t>
      </w:r>
      <w:r w:rsidRPr="00DE4FD7">
        <w:rPr>
          <w:sz w:val="28"/>
          <w:szCs w:val="28"/>
        </w:rPr>
        <w:lastRenderedPageBreak/>
        <w:t xml:space="preserve">ради </w:t>
      </w:r>
      <w:r w:rsidRPr="00DE4FD7">
        <w:rPr>
          <w:sz w:val="28"/>
          <w:szCs w:val="28"/>
          <w:lang w:val="uk-UA"/>
        </w:rPr>
        <w:t>з питань регламенту, депутатської етики, правопорядку та прав людини, районна рада</w:t>
      </w:r>
    </w:p>
    <w:p w:rsidR="00400C9C" w:rsidRPr="00DE4FD7" w:rsidRDefault="00400C9C" w:rsidP="00400C9C">
      <w:pPr>
        <w:jc w:val="both"/>
        <w:rPr>
          <w:sz w:val="28"/>
          <w:lang w:val="uk-UA"/>
        </w:rPr>
      </w:pPr>
    </w:p>
    <w:p w:rsidR="00400C9C" w:rsidRPr="00DE4FD7" w:rsidRDefault="00400C9C" w:rsidP="00400C9C">
      <w:pPr>
        <w:jc w:val="both"/>
        <w:rPr>
          <w:b/>
          <w:bCs/>
          <w:sz w:val="36"/>
          <w:lang w:val="uk-UA"/>
        </w:rPr>
      </w:pPr>
      <w:r w:rsidRPr="00DE4FD7">
        <w:rPr>
          <w:b/>
          <w:bCs/>
          <w:sz w:val="36"/>
          <w:lang w:val="uk-UA"/>
        </w:rPr>
        <w:t>В И Р І Ш И Л А:</w:t>
      </w:r>
    </w:p>
    <w:p w:rsidR="00400C9C" w:rsidRPr="00DE4FD7" w:rsidRDefault="00400C9C" w:rsidP="00400C9C">
      <w:pPr>
        <w:jc w:val="both"/>
        <w:rPr>
          <w:b/>
          <w:bCs/>
          <w:sz w:val="36"/>
          <w:lang w:val="uk-UA"/>
        </w:rPr>
      </w:pPr>
    </w:p>
    <w:p w:rsidR="00400C9C" w:rsidRPr="00DE4FD7" w:rsidRDefault="00400C9C" w:rsidP="00400C9C">
      <w:pPr>
        <w:pStyle w:val="a3"/>
        <w:spacing w:line="276" w:lineRule="auto"/>
        <w:jc w:val="both"/>
        <w:rPr>
          <w:sz w:val="28"/>
          <w:szCs w:val="28"/>
        </w:rPr>
      </w:pPr>
      <w:r w:rsidRPr="00DE4FD7">
        <w:rPr>
          <w:sz w:val="28"/>
        </w:rPr>
        <w:tab/>
        <w:t xml:space="preserve">1.  Інформацію </w:t>
      </w:r>
      <w:proofErr w:type="spellStart"/>
      <w:r w:rsidR="00F358F4">
        <w:rPr>
          <w:sz w:val="28"/>
          <w:szCs w:val="28"/>
        </w:rPr>
        <w:t>т.в.о</w:t>
      </w:r>
      <w:proofErr w:type="spellEnd"/>
      <w:r w:rsidR="00F358F4">
        <w:rPr>
          <w:sz w:val="28"/>
          <w:szCs w:val="28"/>
        </w:rPr>
        <w:t xml:space="preserve">. </w:t>
      </w:r>
      <w:r w:rsidRPr="00DE4FD7">
        <w:rPr>
          <w:sz w:val="28"/>
          <w:szCs w:val="28"/>
        </w:rPr>
        <w:t xml:space="preserve">начальника Черняхівського РВ УМВС України в Житомирській області </w:t>
      </w:r>
      <w:r w:rsidR="00F358F4">
        <w:rPr>
          <w:sz w:val="28"/>
          <w:szCs w:val="28"/>
        </w:rPr>
        <w:t>Омельченка О.В.</w:t>
      </w:r>
      <w:r w:rsidRPr="00DE4FD7">
        <w:rPr>
          <w:sz w:val="28"/>
          <w:szCs w:val="28"/>
        </w:rPr>
        <w:t xml:space="preserve">  про хід виконання рішення 3</w:t>
      </w:r>
      <w:r w:rsidR="00F358F4">
        <w:rPr>
          <w:sz w:val="28"/>
          <w:szCs w:val="28"/>
        </w:rPr>
        <w:t>-ої</w:t>
      </w:r>
      <w:r w:rsidRPr="00DE4FD7">
        <w:rPr>
          <w:sz w:val="28"/>
          <w:szCs w:val="28"/>
        </w:rPr>
        <w:t xml:space="preserve"> сесії районної ради </w:t>
      </w:r>
      <w:r w:rsidRPr="00DE4FD7">
        <w:rPr>
          <w:sz w:val="28"/>
          <w:szCs w:val="28"/>
          <w:lang w:val="en-US"/>
        </w:rPr>
        <w:t>VI</w:t>
      </w:r>
      <w:r w:rsidR="00F358F4">
        <w:rPr>
          <w:sz w:val="28"/>
          <w:szCs w:val="28"/>
        </w:rPr>
        <w:t xml:space="preserve"> скликання  від 30.12.2010</w:t>
      </w:r>
      <w:r w:rsidRPr="00DE4FD7">
        <w:rPr>
          <w:sz w:val="28"/>
          <w:szCs w:val="28"/>
        </w:rPr>
        <w:t xml:space="preserve"> року «Про  Комплексну програму профілактики злочинності у  Черняхівському районі на 2011-2015 роки» прийняти до відома.</w:t>
      </w:r>
    </w:p>
    <w:p w:rsidR="00400C9C" w:rsidRPr="00DE4FD7" w:rsidRDefault="00400C9C" w:rsidP="00400C9C">
      <w:pPr>
        <w:pStyle w:val="a3"/>
        <w:spacing w:line="276" w:lineRule="auto"/>
        <w:jc w:val="both"/>
        <w:rPr>
          <w:sz w:val="28"/>
        </w:rPr>
      </w:pPr>
      <w:r w:rsidRPr="00DE4FD7">
        <w:rPr>
          <w:sz w:val="28"/>
        </w:rPr>
        <w:tab/>
        <w:t>2. Рекомендувати:</w:t>
      </w:r>
    </w:p>
    <w:p w:rsidR="00400C9C" w:rsidRPr="00DE4FD7" w:rsidRDefault="00400C9C" w:rsidP="00400C9C">
      <w:pPr>
        <w:pStyle w:val="a3"/>
        <w:spacing w:line="276" w:lineRule="auto"/>
        <w:jc w:val="both"/>
        <w:rPr>
          <w:sz w:val="28"/>
        </w:rPr>
      </w:pPr>
      <w:r w:rsidRPr="00DE4FD7">
        <w:rPr>
          <w:sz w:val="28"/>
        </w:rPr>
        <w:t>2.1 Районному відділу внутрішніх справ, виконавчим комітетам сільських, селищних рад:</w:t>
      </w:r>
    </w:p>
    <w:p w:rsidR="00400C9C" w:rsidRPr="00DE4FD7" w:rsidRDefault="00400C9C" w:rsidP="00400C9C">
      <w:pPr>
        <w:pStyle w:val="a3"/>
        <w:spacing w:line="276" w:lineRule="auto"/>
        <w:jc w:val="both"/>
        <w:rPr>
          <w:sz w:val="28"/>
        </w:rPr>
      </w:pPr>
      <w:r w:rsidRPr="00DE4FD7">
        <w:rPr>
          <w:sz w:val="28"/>
        </w:rPr>
        <w:t>2.1.1 Систематично аналізувати стан виконання заходів Програми, їх вплив на покращення криміногенної ситуації в Черняхівському районі.</w:t>
      </w:r>
    </w:p>
    <w:p w:rsidR="00400C9C" w:rsidRPr="00DE4FD7" w:rsidRDefault="00400C9C" w:rsidP="00400C9C">
      <w:pPr>
        <w:pStyle w:val="a3"/>
        <w:spacing w:line="276" w:lineRule="auto"/>
        <w:jc w:val="both"/>
        <w:rPr>
          <w:sz w:val="28"/>
        </w:rPr>
      </w:pPr>
      <w:r w:rsidRPr="00DE4FD7">
        <w:rPr>
          <w:sz w:val="28"/>
        </w:rPr>
        <w:t>2.1.2 Забезпечити контроль за особами, які перебувають на профілактичних обліках Черняхівського РВ УМВС, зосередивши увагу на тих, які звільнились з місць позбавлення волі.</w:t>
      </w:r>
    </w:p>
    <w:p w:rsidR="00400C9C" w:rsidRPr="00DE4FD7" w:rsidRDefault="00400C9C" w:rsidP="00400C9C">
      <w:pPr>
        <w:pStyle w:val="a3"/>
        <w:spacing w:line="276" w:lineRule="auto"/>
        <w:jc w:val="both"/>
        <w:rPr>
          <w:sz w:val="28"/>
        </w:rPr>
      </w:pPr>
      <w:r w:rsidRPr="00DE4FD7">
        <w:rPr>
          <w:sz w:val="28"/>
        </w:rPr>
        <w:t>2.1.3 Посилити контроль за дотриманням графіків роботи закладів торгівлі та громадського харчування, розташованих поблизу місць масового відпочинку людей.</w:t>
      </w:r>
    </w:p>
    <w:p w:rsidR="00400C9C" w:rsidRPr="00DE4FD7" w:rsidRDefault="00400C9C" w:rsidP="00400C9C">
      <w:pPr>
        <w:pStyle w:val="a3"/>
        <w:spacing w:line="276" w:lineRule="auto"/>
        <w:jc w:val="both"/>
        <w:rPr>
          <w:sz w:val="28"/>
        </w:rPr>
      </w:pPr>
      <w:r w:rsidRPr="00DE4FD7">
        <w:rPr>
          <w:sz w:val="28"/>
        </w:rPr>
        <w:t>2.1.4 Активізувати роботу щодо залучення членів громадських формувань з охорони громадського порядку спільно з патрульними нарядами міліції до здійснення правоохоронних заходів.</w:t>
      </w:r>
    </w:p>
    <w:p w:rsidR="00400C9C" w:rsidRPr="00DE4FD7" w:rsidRDefault="00400C9C" w:rsidP="00400C9C">
      <w:pPr>
        <w:pStyle w:val="a3"/>
        <w:spacing w:line="276" w:lineRule="auto"/>
        <w:jc w:val="both"/>
        <w:rPr>
          <w:sz w:val="28"/>
        </w:rPr>
      </w:pPr>
      <w:r w:rsidRPr="00DE4FD7">
        <w:rPr>
          <w:sz w:val="28"/>
        </w:rPr>
        <w:t xml:space="preserve">2.1.5 Черняхівському РВ УМВС разом із сільськими, селищними головами забезпечити виконання спільних заходів із забезпечення правопорядку на території Черняхівського району. </w:t>
      </w:r>
    </w:p>
    <w:p w:rsidR="00400C9C" w:rsidRPr="00CB0CA0" w:rsidRDefault="00400C9C" w:rsidP="00400C9C">
      <w:pPr>
        <w:pStyle w:val="a3"/>
        <w:spacing w:line="276" w:lineRule="auto"/>
        <w:jc w:val="both"/>
        <w:rPr>
          <w:sz w:val="28"/>
        </w:rPr>
      </w:pPr>
      <w:r w:rsidRPr="00DE4FD7">
        <w:rPr>
          <w:sz w:val="28"/>
        </w:rPr>
        <w:t xml:space="preserve">2.1.6 </w:t>
      </w:r>
      <w:r w:rsidRPr="00CB0CA0">
        <w:rPr>
          <w:sz w:val="28"/>
        </w:rPr>
        <w:t xml:space="preserve">Згідно затвердженого графіка, проводити зустрічі керівництва Черняхівського РВ УМВС та дільчих інспекторів з населенням, трудовими, навчальними колективами для визначення конкретних дій щодо боротьби з кримінальними правопорушеннями на підзвітній території та проведення профілактичної роботи. </w:t>
      </w:r>
    </w:p>
    <w:p w:rsidR="00400C9C" w:rsidRPr="00DE4FD7" w:rsidRDefault="00400C9C" w:rsidP="00400C9C">
      <w:pPr>
        <w:pStyle w:val="a3"/>
        <w:spacing w:line="276" w:lineRule="auto"/>
        <w:jc w:val="both"/>
        <w:rPr>
          <w:sz w:val="28"/>
        </w:rPr>
      </w:pPr>
    </w:p>
    <w:p w:rsidR="00400C9C" w:rsidRPr="00DE4FD7" w:rsidRDefault="00400C9C" w:rsidP="00400C9C">
      <w:pPr>
        <w:pStyle w:val="a3"/>
        <w:spacing w:line="276" w:lineRule="auto"/>
        <w:jc w:val="both"/>
        <w:rPr>
          <w:sz w:val="28"/>
        </w:rPr>
      </w:pPr>
      <w:r w:rsidRPr="00DE4FD7">
        <w:rPr>
          <w:sz w:val="28"/>
        </w:rPr>
        <w:t>2.2 Черняхівському  РВ УМВС:</w:t>
      </w:r>
    </w:p>
    <w:p w:rsidR="00400C9C" w:rsidRPr="00DE4FD7" w:rsidRDefault="00400C9C" w:rsidP="00400C9C">
      <w:pPr>
        <w:pStyle w:val="a3"/>
        <w:spacing w:line="276" w:lineRule="auto"/>
        <w:jc w:val="both"/>
        <w:rPr>
          <w:sz w:val="28"/>
        </w:rPr>
      </w:pPr>
      <w:r w:rsidRPr="00DE4FD7">
        <w:rPr>
          <w:i/>
          <w:sz w:val="28"/>
        </w:rPr>
        <w:t xml:space="preserve"> </w:t>
      </w:r>
      <w:r w:rsidRPr="00DE4FD7">
        <w:rPr>
          <w:sz w:val="28"/>
        </w:rPr>
        <w:t>2.2.1 Здійснювати постійний моніторинг скоєння кримінальних правопорушень. За результатами, розробляти графіки та встановлювати маршрути несення служби нарядами з метою якісного перекриття найбільш уражених злочинами територій. Проводити роз’яснювальну роботу та здійснювати заходи з метою недопущення порушень громадського порядку в ході проведення масових заходів.</w:t>
      </w:r>
    </w:p>
    <w:p w:rsidR="00400C9C" w:rsidRPr="00DE4FD7" w:rsidRDefault="00400C9C" w:rsidP="00400C9C">
      <w:pPr>
        <w:pStyle w:val="a3"/>
        <w:spacing w:line="276" w:lineRule="auto"/>
        <w:jc w:val="both"/>
        <w:rPr>
          <w:sz w:val="28"/>
        </w:rPr>
      </w:pPr>
      <w:r w:rsidRPr="00DE4FD7">
        <w:rPr>
          <w:sz w:val="28"/>
        </w:rPr>
        <w:lastRenderedPageBreak/>
        <w:t xml:space="preserve"> 2.2.2 Спільно із службою дітей райдержадміністрації систематично аналізувати на спільних колегіях стан протидії дитячій злочинності, правопорушень серед неповнолітніх та бездоглядності в кожному населеному пункті, навчальних закладах району;</w:t>
      </w:r>
    </w:p>
    <w:p w:rsidR="00400C9C" w:rsidRPr="00DE4FD7" w:rsidRDefault="00400C9C" w:rsidP="00400C9C">
      <w:pPr>
        <w:pStyle w:val="a3"/>
        <w:spacing w:line="276" w:lineRule="auto"/>
        <w:jc w:val="both"/>
        <w:rPr>
          <w:sz w:val="28"/>
        </w:rPr>
      </w:pPr>
      <w:r w:rsidRPr="00DE4FD7">
        <w:rPr>
          <w:sz w:val="28"/>
        </w:rPr>
        <w:t xml:space="preserve">-    проаналізувати стан та ефективність залучення підлітків та молоді до масових занять фізичною культурою та спортом, проведення змагань, інших фізкультурно-оздоровчих заходів та здійснити скоординований план дій щодо активізації </w:t>
      </w:r>
      <w:proofErr w:type="spellStart"/>
      <w:r w:rsidRPr="00DE4FD7">
        <w:rPr>
          <w:sz w:val="28"/>
        </w:rPr>
        <w:t>спортивно-</w:t>
      </w:r>
      <w:proofErr w:type="spellEnd"/>
      <w:r w:rsidRPr="00DE4FD7">
        <w:rPr>
          <w:sz w:val="28"/>
        </w:rPr>
        <w:t xml:space="preserve"> масової роботи серед молоді за місцем проживання;</w:t>
      </w:r>
    </w:p>
    <w:p w:rsidR="00400C9C" w:rsidRPr="00DE4FD7" w:rsidRDefault="00400C9C" w:rsidP="00400C9C">
      <w:pPr>
        <w:pStyle w:val="a3"/>
        <w:spacing w:line="276" w:lineRule="auto"/>
        <w:jc w:val="both"/>
        <w:rPr>
          <w:sz w:val="28"/>
        </w:rPr>
      </w:pPr>
      <w:r w:rsidRPr="00DE4FD7">
        <w:rPr>
          <w:sz w:val="28"/>
        </w:rPr>
        <w:t>-  активізувати профілактичну роботу з неблагополучними сім’ями, забезпечити систематичну перевірку умов проживання та виховання в них дітей;</w:t>
      </w:r>
    </w:p>
    <w:p w:rsidR="00400C9C" w:rsidRPr="00DE4FD7" w:rsidRDefault="00400C9C" w:rsidP="00400C9C">
      <w:pPr>
        <w:pStyle w:val="a3"/>
        <w:spacing w:line="276" w:lineRule="auto"/>
        <w:jc w:val="both"/>
        <w:rPr>
          <w:sz w:val="28"/>
        </w:rPr>
      </w:pPr>
      <w:r w:rsidRPr="00DE4FD7">
        <w:rPr>
          <w:sz w:val="28"/>
        </w:rPr>
        <w:t xml:space="preserve">-  проводити </w:t>
      </w:r>
      <w:proofErr w:type="spellStart"/>
      <w:r w:rsidRPr="00DE4FD7">
        <w:rPr>
          <w:sz w:val="28"/>
        </w:rPr>
        <w:t>роз’яснювально</w:t>
      </w:r>
      <w:proofErr w:type="spellEnd"/>
      <w:r w:rsidRPr="00DE4FD7">
        <w:rPr>
          <w:sz w:val="28"/>
        </w:rPr>
        <w:t xml:space="preserve"> - агітаційну роботу у навчальних закладах району щодо дотримання Правил дорожнього руху, антинаркотичної та антиалкогольної пропаганди.</w:t>
      </w:r>
    </w:p>
    <w:p w:rsidR="00400C9C" w:rsidRPr="00DE4FD7" w:rsidRDefault="00400C9C" w:rsidP="00400C9C">
      <w:pPr>
        <w:pStyle w:val="a3"/>
        <w:spacing w:line="276" w:lineRule="auto"/>
        <w:jc w:val="both"/>
        <w:rPr>
          <w:sz w:val="28"/>
        </w:rPr>
      </w:pPr>
    </w:p>
    <w:p w:rsidR="00400C9C" w:rsidRPr="00DE4FD7" w:rsidRDefault="00400C9C" w:rsidP="00400C9C">
      <w:pPr>
        <w:pStyle w:val="a3"/>
        <w:spacing w:line="276" w:lineRule="auto"/>
        <w:jc w:val="both"/>
        <w:rPr>
          <w:i/>
          <w:sz w:val="28"/>
        </w:rPr>
      </w:pPr>
      <w:r w:rsidRPr="00DE4FD7">
        <w:rPr>
          <w:sz w:val="28"/>
        </w:rPr>
        <w:t>2.3 Виконавчим комітетам сільських, селищних рад</w:t>
      </w:r>
      <w:r w:rsidRPr="00DE4FD7">
        <w:rPr>
          <w:i/>
          <w:sz w:val="28"/>
        </w:rPr>
        <w:t xml:space="preserve"> </w:t>
      </w:r>
      <w:r w:rsidR="00F358F4">
        <w:rPr>
          <w:sz w:val="28"/>
        </w:rPr>
        <w:t>п</w:t>
      </w:r>
      <w:r w:rsidRPr="00DE4FD7">
        <w:rPr>
          <w:sz w:val="28"/>
        </w:rPr>
        <w:t xml:space="preserve">роаналізувати стан </w:t>
      </w:r>
      <w:proofErr w:type="spellStart"/>
      <w:r w:rsidRPr="00DE4FD7">
        <w:rPr>
          <w:sz w:val="28"/>
        </w:rPr>
        <w:t>матеріально-</w:t>
      </w:r>
      <w:proofErr w:type="spellEnd"/>
      <w:r w:rsidRPr="00DE4FD7">
        <w:rPr>
          <w:sz w:val="28"/>
        </w:rPr>
        <w:t xml:space="preserve"> технічного забезпечення робочих місць дільничних інспекторів, та в міру можливості покращувати умови для прийому громадян на підлеглих територіях. </w:t>
      </w:r>
    </w:p>
    <w:p w:rsidR="00400C9C" w:rsidRPr="00DE4FD7" w:rsidRDefault="00400C9C" w:rsidP="00400C9C">
      <w:pPr>
        <w:jc w:val="both"/>
        <w:rPr>
          <w:sz w:val="28"/>
          <w:lang w:val="uk-UA"/>
        </w:rPr>
      </w:pPr>
    </w:p>
    <w:p w:rsidR="00CB0CA0" w:rsidRPr="00CB0CA0" w:rsidRDefault="00400C9C" w:rsidP="00CB0CA0">
      <w:pPr>
        <w:jc w:val="both"/>
        <w:rPr>
          <w:sz w:val="28"/>
          <w:szCs w:val="28"/>
          <w:lang w:val="uk-UA"/>
        </w:rPr>
      </w:pPr>
      <w:r w:rsidRPr="00DE4FD7">
        <w:rPr>
          <w:sz w:val="28"/>
          <w:lang w:val="uk-UA"/>
        </w:rPr>
        <w:tab/>
      </w:r>
      <w:r w:rsidRPr="00CB0CA0">
        <w:rPr>
          <w:sz w:val="28"/>
          <w:szCs w:val="28"/>
          <w:lang w:val="uk-UA"/>
        </w:rPr>
        <w:t xml:space="preserve">3. Управлінню фінансів райдержадміністрації </w:t>
      </w:r>
      <w:r w:rsidR="00CB0CA0" w:rsidRPr="00CB0CA0">
        <w:rPr>
          <w:sz w:val="28"/>
          <w:szCs w:val="28"/>
          <w:lang w:val="uk-UA"/>
        </w:rPr>
        <w:t>у процесі виконання районного бюджету на 2015 рік  передбачити кошти на фінансування витрат, пов’язаних із реалізацією заходів Програми.</w:t>
      </w:r>
    </w:p>
    <w:p w:rsidR="00CB0CA0" w:rsidRPr="00DE4FD7" w:rsidRDefault="00CB0CA0" w:rsidP="00400C9C">
      <w:pPr>
        <w:jc w:val="both"/>
        <w:rPr>
          <w:sz w:val="28"/>
          <w:lang w:val="uk-UA"/>
        </w:rPr>
      </w:pPr>
    </w:p>
    <w:p w:rsidR="00400C9C" w:rsidRPr="00DE4FD7" w:rsidRDefault="00400C9C" w:rsidP="00400C9C">
      <w:pPr>
        <w:jc w:val="both"/>
        <w:rPr>
          <w:sz w:val="28"/>
          <w:szCs w:val="28"/>
          <w:lang w:val="uk-UA"/>
        </w:rPr>
      </w:pPr>
      <w:r w:rsidRPr="00DE4FD7">
        <w:rPr>
          <w:sz w:val="28"/>
          <w:lang w:val="uk-UA"/>
        </w:rPr>
        <w:tab/>
      </w:r>
      <w:r w:rsidRPr="00DE4FD7">
        <w:rPr>
          <w:sz w:val="28"/>
        </w:rPr>
        <w:t>4</w:t>
      </w:r>
      <w:r w:rsidRPr="00DE4FD7">
        <w:rPr>
          <w:sz w:val="28"/>
          <w:lang w:val="uk-UA"/>
        </w:rPr>
        <w:t xml:space="preserve">. Контроль за виконанням даного рішення покласти на постійну комісію районної ради </w:t>
      </w:r>
      <w:r w:rsidRPr="00DE4FD7">
        <w:rPr>
          <w:sz w:val="28"/>
          <w:szCs w:val="28"/>
          <w:lang w:val="uk-UA"/>
        </w:rPr>
        <w:t>з питань регламенту, депутатської етики, правопорядку та прав людини.</w:t>
      </w:r>
    </w:p>
    <w:p w:rsidR="00400C9C" w:rsidRPr="00DE4FD7" w:rsidRDefault="00400C9C" w:rsidP="00400C9C">
      <w:pPr>
        <w:jc w:val="both"/>
        <w:rPr>
          <w:sz w:val="28"/>
          <w:szCs w:val="28"/>
          <w:lang w:val="uk-UA"/>
        </w:rPr>
      </w:pPr>
    </w:p>
    <w:p w:rsidR="00400C9C" w:rsidRPr="00DE4FD7" w:rsidRDefault="00400C9C" w:rsidP="00400C9C">
      <w:pPr>
        <w:jc w:val="both"/>
        <w:rPr>
          <w:sz w:val="28"/>
          <w:szCs w:val="28"/>
          <w:lang w:val="uk-UA"/>
        </w:rPr>
      </w:pPr>
    </w:p>
    <w:p w:rsidR="00400C9C" w:rsidRPr="00DE4FD7" w:rsidRDefault="00400C9C" w:rsidP="00400C9C">
      <w:pPr>
        <w:jc w:val="both"/>
        <w:rPr>
          <w:sz w:val="28"/>
          <w:lang w:val="uk-UA"/>
        </w:rPr>
      </w:pPr>
    </w:p>
    <w:p w:rsidR="00400C9C" w:rsidRPr="00F358F4" w:rsidRDefault="00400C9C" w:rsidP="00400C9C">
      <w:pPr>
        <w:jc w:val="both"/>
        <w:rPr>
          <w:sz w:val="28"/>
        </w:rPr>
      </w:pPr>
      <w:r w:rsidRPr="00DE4FD7">
        <w:rPr>
          <w:sz w:val="28"/>
          <w:lang w:val="uk-UA"/>
        </w:rPr>
        <w:t xml:space="preserve">Голова ради                                                                                    </w:t>
      </w:r>
      <w:r w:rsidR="00F358F4">
        <w:rPr>
          <w:sz w:val="28"/>
          <w:lang w:val="uk-UA"/>
        </w:rPr>
        <w:t>В.Р.</w:t>
      </w:r>
      <w:proofErr w:type="spellStart"/>
      <w:r w:rsidR="00F358F4">
        <w:rPr>
          <w:sz w:val="28"/>
          <w:lang w:val="uk-UA"/>
        </w:rPr>
        <w:t>Троценко</w:t>
      </w:r>
      <w:proofErr w:type="spellEnd"/>
      <w:r w:rsidRPr="00DE4FD7">
        <w:rPr>
          <w:sz w:val="28"/>
          <w:lang w:val="uk-UA"/>
        </w:rPr>
        <w:t xml:space="preserve"> </w:t>
      </w:r>
    </w:p>
    <w:p w:rsidR="00400C9C" w:rsidRPr="00DE4FD7" w:rsidRDefault="00400C9C" w:rsidP="00400C9C"/>
    <w:p w:rsidR="00400C9C" w:rsidRPr="00DE4FD7" w:rsidRDefault="00400C9C" w:rsidP="00400C9C"/>
    <w:p w:rsidR="00400C9C" w:rsidRPr="00DE4FD7" w:rsidRDefault="00400C9C" w:rsidP="00400C9C">
      <w:pPr>
        <w:rPr>
          <w:lang w:val="uk-UA"/>
        </w:rPr>
      </w:pPr>
    </w:p>
    <w:p w:rsidR="007C774C" w:rsidRPr="0032196E" w:rsidRDefault="007C774C">
      <w:pPr>
        <w:rPr>
          <w:lang w:val="uk-UA"/>
        </w:rPr>
      </w:pPr>
    </w:p>
    <w:sectPr w:rsidR="007C774C" w:rsidRPr="0032196E" w:rsidSect="00F358F4">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196E"/>
    <w:rsid w:val="0032196E"/>
    <w:rsid w:val="00400C9C"/>
    <w:rsid w:val="00594308"/>
    <w:rsid w:val="007C774C"/>
    <w:rsid w:val="008E3412"/>
    <w:rsid w:val="00B23794"/>
    <w:rsid w:val="00CB0CA0"/>
    <w:rsid w:val="00E460DF"/>
    <w:rsid w:val="00F358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9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00C9C"/>
    <w:pPr>
      <w:keepNext/>
      <w:outlineLvl w:val="0"/>
    </w:pPr>
    <w:rPr>
      <w:sz w:val="40"/>
    </w:rPr>
  </w:style>
  <w:style w:type="paragraph" w:styleId="3">
    <w:name w:val="heading 3"/>
    <w:basedOn w:val="a"/>
    <w:next w:val="a"/>
    <w:link w:val="30"/>
    <w:uiPriority w:val="99"/>
    <w:qFormat/>
    <w:rsid w:val="00400C9C"/>
    <w:pPr>
      <w:keepNext/>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0C9C"/>
    <w:pPr>
      <w:spacing w:after="0" w:line="240" w:lineRule="auto"/>
    </w:pPr>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9"/>
    <w:rsid w:val="00400C9C"/>
    <w:rPr>
      <w:rFonts w:ascii="Times New Roman" w:eastAsia="Times New Roman" w:hAnsi="Times New Roman" w:cs="Times New Roman"/>
      <w:sz w:val="40"/>
      <w:szCs w:val="24"/>
      <w:lang w:eastAsia="ru-RU"/>
    </w:rPr>
  </w:style>
  <w:style w:type="character" w:customStyle="1" w:styleId="30">
    <w:name w:val="Заголовок 3 Знак"/>
    <w:basedOn w:val="a0"/>
    <w:link w:val="3"/>
    <w:uiPriority w:val="99"/>
    <w:rsid w:val="00400C9C"/>
    <w:rPr>
      <w:rFonts w:ascii="Times New Roman" w:eastAsia="Times New Roman" w:hAnsi="Times New Roman" w:cs="Times New Roman"/>
      <w:sz w:val="28"/>
      <w:szCs w:val="24"/>
      <w:lang w:val="uk-UA" w:eastAsia="ru-RU"/>
    </w:rPr>
  </w:style>
  <w:style w:type="paragraph" w:styleId="a4">
    <w:name w:val="caption"/>
    <w:basedOn w:val="a"/>
    <w:next w:val="a"/>
    <w:qFormat/>
    <w:rsid w:val="00400C9C"/>
    <w:pPr>
      <w:jc w:val="center"/>
    </w:pPr>
    <w:rPr>
      <w:b/>
      <w:bCs/>
      <w:sz w:val="36"/>
      <w:lang w:val="uk-UA"/>
    </w:rPr>
  </w:style>
  <w:style w:type="paragraph" w:styleId="a5">
    <w:name w:val="Balloon Text"/>
    <w:basedOn w:val="a"/>
    <w:link w:val="a6"/>
    <w:uiPriority w:val="99"/>
    <w:semiHidden/>
    <w:unhideWhenUsed/>
    <w:rsid w:val="00400C9C"/>
    <w:rPr>
      <w:rFonts w:ascii="Tahoma" w:hAnsi="Tahoma" w:cs="Tahoma"/>
      <w:sz w:val="16"/>
      <w:szCs w:val="16"/>
    </w:rPr>
  </w:style>
  <w:style w:type="character" w:customStyle="1" w:styleId="a6">
    <w:name w:val="Текст выноски Знак"/>
    <w:basedOn w:val="a0"/>
    <w:link w:val="a5"/>
    <w:uiPriority w:val="99"/>
    <w:semiHidden/>
    <w:rsid w:val="00400C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2015-03-19T08:00:00Z</cp:lastPrinted>
  <dcterms:created xsi:type="dcterms:W3CDTF">2015-03-10T12:55:00Z</dcterms:created>
  <dcterms:modified xsi:type="dcterms:W3CDTF">2015-03-19T08:01:00Z</dcterms:modified>
</cp:coreProperties>
</file>