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E8F" w:rsidRPr="00923426" w:rsidRDefault="007E4E8F" w:rsidP="0034725D">
      <w:pPr>
        <w:jc w:val="center"/>
        <w:rPr>
          <w:rFonts w:ascii="Times New Roman" w:hAnsi="Times New Roman"/>
          <w:b/>
          <w:lang w:val="uk-UA"/>
        </w:rPr>
      </w:pPr>
      <w:r w:rsidRPr="0034725D">
        <w:rPr>
          <w:rFonts w:ascii="Times New Roman" w:hAnsi="Times New Roman"/>
          <w:b/>
          <w:sz w:val="28"/>
          <w:szCs w:val="24"/>
          <w:lang w:eastAsia="uk-UA"/>
        </w:rPr>
        <w:t xml:space="preserve">    </w:t>
      </w:r>
      <w:r w:rsidRPr="00433DBF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 w:rsidRPr="00851236">
        <w:rPr>
          <w:rFonts w:ascii="Times New Roman" w:hAnsi="Times New Roman"/>
          <w:b/>
          <w:sz w:val="28"/>
          <w:szCs w:val="24"/>
          <w:lang w:val="uk-UA" w:eastAsia="uk-UA"/>
        </w:rPr>
        <w:t xml:space="preserve"> </w:t>
      </w:r>
      <w:r w:rsidRPr="0034725D">
        <w:rPr>
          <w:rFonts w:ascii="Times New Roman" w:hAnsi="Times New Roman"/>
          <w:b/>
          <w:sz w:val="28"/>
          <w:szCs w:val="24"/>
          <w:lang w:eastAsia="uk-UA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4"/>
          <w:lang w:val="uk-UA" w:eastAsia="uk-UA"/>
        </w:rPr>
        <w:t xml:space="preserve"> </w:t>
      </w:r>
    </w:p>
    <w:p w:rsidR="007E4E8F" w:rsidRPr="00E319AA" w:rsidRDefault="007E4E8F" w:rsidP="0034725D">
      <w:pPr>
        <w:pStyle w:val="NoSpacing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Україна                  </w:t>
      </w:r>
    </w:p>
    <w:p w:rsidR="007E4E8F" w:rsidRPr="002C610B" w:rsidRDefault="007E4E8F" w:rsidP="0034725D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7E4E8F" w:rsidRPr="002C610B" w:rsidRDefault="007E4E8F" w:rsidP="0034725D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Р І Ш Е Н Н Я</w:t>
      </w:r>
    </w:p>
    <w:p w:rsidR="007E4E8F" w:rsidRPr="00BC6C79" w:rsidRDefault="007E4E8F" w:rsidP="0034725D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ab/>
      </w:r>
      <w:r w:rsidRPr="00BC6C79">
        <w:rPr>
          <w:rFonts w:ascii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 </w:t>
      </w:r>
    </w:p>
    <w:p w:rsidR="007E4E8F" w:rsidRPr="00104B8A" w:rsidRDefault="007E4E8F" w:rsidP="0034725D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uk-UA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</w:p>
    <w:p w:rsidR="007E4E8F" w:rsidRPr="00892FB8" w:rsidRDefault="007E4E8F" w:rsidP="0034725D">
      <w:pPr>
        <w:pStyle w:val="NoSpacing"/>
        <w:rPr>
          <w:sz w:val="28"/>
          <w:szCs w:val="28"/>
        </w:rPr>
      </w:pPr>
      <w:r w:rsidRPr="00892FB8">
        <w:rPr>
          <w:sz w:val="28"/>
          <w:szCs w:val="28"/>
        </w:rPr>
        <w:t xml:space="preserve">Тридцять друга   сесія                                                            </w:t>
      </w:r>
      <w:r>
        <w:rPr>
          <w:sz w:val="28"/>
          <w:szCs w:val="28"/>
        </w:rPr>
        <w:t xml:space="preserve">      </w:t>
      </w:r>
      <w:r w:rsidRPr="00892FB8">
        <w:rPr>
          <w:sz w:val="28"/>
          <w:szCs w:val="28"/>
        </w:rPr>
        <w:t xml:space="preserve"> VІ скликання   </w:t>
      </w:r>
    </w:p>
    <w:p w:rsidR="007E4E8F" w:rsidRPr="00892FB8" w:rsidRDefault="007E4E8F" w:rsidP="0034725D">
      <w:pPr>
        <w:pStyle w:val="NoSpacing"/>
        <w:rPr>
          <w:sz w:val="28"/>
          <w:szCs w:val="28"/>
        </w:rPr>
      </w:pPr>
      <w:r w:rsidRPr="00892FB8">
        <w:rPr>
          <w:sz w:val="28"/>
          <w:szCs w:val="28"/>
        </w:rPr>
        <w:t>від 12 червня 2015  року</w:t>
      </w:r>
    </w:p>
    <w:p w:rsidR="007E4E8F" w:rsidRPr="00CC23B9" w:rsidRDefault="007E4E8F" w:rsidP="0034725D">
      <w:pPr>
        <w:ind w:right="15"/>
        <w:jc w:val="both"/>
        <w:rPr>
          <w:sz w:val="28"/>
          <w:szCs w:val="28"/>
        </w:rPr>
      </w:pPr>
    </w:p>
    <w:p w:rsidR="007E4E8F" w:rsidRDefault="007E4E8F" w:rsidP="0034725D">
      <w:pPr>
        <w:pStyle w:val="ListParagraph"/>
        <w:ind w:left="567" w:right="15" w:hanging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 хід виконання рішення 31</w:t>
      </w:r>
      <w:r w:rsidRPr="001F2FB1">
        <w:rPr>
          <w:sz w:val="28"/>
          <w:szCs w:val="28"/>
          <w:lang w:eastAsia="en-US"/>
        </w:rPr>
        <w:t>-ої сесії райо</w:t>
      </w:r>
      <w:r>
        <w:rPr>
          <w:sz w:val="28"/>
          <w:szCs w:val="28"/>
          <w:lang w:eastAsia="en-US"/>
        </w:rPr>
        <w:t>нної ради</w:t>
      </w:r>
    </w:p>
    <w:p w:rsidR="007E4E8F" w:rsidRPr="0034725D" w:rsidRDefault="007E4E8F" w:rsidP="0034725D">
      <w:pPr>
        <w:pStyle w:val="ListParagraph"/>
        <w:ind w:left="567" w:right="15" w:hanging="567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>від 20.03.2015</w:t>
      </w:r>
      <w:r w:rsidRPr="001F2FB1">
        <w:rPr>
          <w:sz w:val="28"/>
          <w:szCs w:val="28"/>
          <w:lang w:eastAsia="en-US"/>
        </w:rPr>
        <w:t xml:space="preserve"> року</w:t>
      </w:r>
      <w:r>
        <w:rPr>
          <w:sz w:val="28"/>
          <w:szCs w:val="28"/>
          <w:lang w:eastAsia="en-US"/>
        </w:rPr>
        <w:t xml:space="preserve"> «</w:t>
      </w:r>
      <w:r w:rsidRPr="00321B38">
        <w:rPr>
          <w:sz w:val="28"/>
          <w:szCs w:val="28"/>
        </w:rPr>
        <w:t>Про розгляд звернення Коростишівської</w:t>
      </w:r>
    </w:p>
    <w:p w:rsidR="007E4E8F" w:rsidRPr="0034725D" w:rsidRDefault="007E4E8F" w:rsidP="0034725D">
      <w:pPr>
        <w:pStyle w:val="ListParagraph"/>
        <w:ind w:left="567" w:right="15" w:hanging="567"/>
        <w:jc w:val="both"/>
        <w:rPr>
          <w:sz w:val="28"/>
          <w:szCs w:val="28"/>
          <w:lang w:val="ru-RU"/>
        </w:rPr>
      </w:pPr>
      <w:r w:rsidRPr="00321B38">
        <w:rPr>
          <w:sz w:val="28"/>
          <w:szCs w:val="28"/>
        </w:rPr>
        <w:t xml:space="preserve">районної ради Житомирської області  до Верховної Ради України, </w:t>
      </w:r>
    </w:p>
    <w:p w:rsidR="007E4E8F" w:rsidRPr="0034725D" w:rsidRDefault="007E4E8F" w:rsidP="0034725D">
      <w:pPr>
        <w:pStyle w:val="ListParagraph"/>
        <w:ind w:left="567" w:right="15" w:hanging="567"/>
        <w:jc w:val="both"/>
        <w:rPr>
          <w:sz w:val="28"/>
          <w:szCs w:val="28"/>
          <w:lang w:val="ru-RU"/>
        </w:rPr>
      </w:pPr>
      <w:r w:rsidRPr="00321B38">
        <w:rPr>
          <w:sz w:val="28"/>
          <w:szCs w:val="28"/>
        </w:rPr>
        <w:t>Кабінету Міністрів України щодо повернення повноважень</w:t>
      </w:r>
    </w:p>
    <w:p w:rsidR="007E4E8F" w:rsidRPr="0034725D" w:rsidRDefault="007E4E8F" w:rsidP="0034725D">
      <w:pPr>
        <w:pStyle w:val="ListParagraph"/>
        <w:ind w:left="567" w:right="15" w:hanging="567"/>
        <w:jc w:val="both"/>
        <w:rPr>
          <w:sz w:val="28"/>
          <w:szCs w:val="28"/>
        </w:rPr>
      </w:pPr>
      <w:r w:rsidRPr="00321B38">
        <w:rPr>
          <w:sz w:val="28"/>
          <w:szCs w:val="28"/>
        </w:rPr>
        <w:t>органам місцевого сам</w:t>
      </w:r>
      <w:r>
        <w:rPr>
          <w:sz w:val="28"/>
          <w:szCs w:val="28"/>
        </w:rPr>
        <w:t>оврядування із земельних питань»</w:t>
      </w:r>
    </w:p>
    <w:p w:rsidR="007E4E8F" w:rsidRDefault="007E4E8F">
      <w:pPr>
        <w:rPr>
          <w:lang w:val="uk-UA"/>
        </w:rPr>
      </w:pPr>
    </w:p>
    <w:p w:rsidR="007E4E8F" w:rsidRDefault="007E4E8F" w:rsidP="0034725D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„Про місцеве самоврядування в Україні”, Регламенту роботи районної ради </w:t>
      </w:r>
      <w:r w:rsidRPr="00DF3CD0">
        <w:rPr>
          <w:rFonts w:ascii="Times New Roman" w:hAnsi="Times New Roman"/>
          <w:sz w:val="28"/>
          <w:szCs w:val="28"/>
          <w:lang w:val="en-US"/>
        </w:rPr>
        <w:t>VI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скликання,</w:t>
      </w:r>
      <w:r w:rsidRPr="00DF3CD0">
        <w:rPr>
          <w:rFonts w:ascii="Times New Roman" w:hAnsi="Times New Roman"/>
          <w:szCs w:val="28"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>заслухавши та обговоривши інформацію заступника голови районної ради Гиба</w:t>
      </w:r>
      <w:r>
        <w:rPr>
          <w:rFonts w:ascii="Times New Roman" w:hAnsi="Times New Roman"/>
          <w:sz w:val="28"/>
          <w:szCs w:val="28"/>
          <w:lang w:val="uk-UA"/>
        </w:rPr>
        <w:t xml:space="preserve">ла О.Л.,  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розглянувши відповідь  </w:t>
      </w:r>
      <w:r>
        <w:rPr>
          <w:rFonts w:ascii="Times New Roman" w:hAnsi="Times New Roman"/>
          <w:sz w:val="28"/>
          <w:szCs w:val="28"/>
          <w:lang w:val="uk-UA"/>
        </w:rPr>
        <w:t>від Міністерства екології та природних ресурсів України за № 5/1-6/2579-15 від 18.03.2015 року</w:t>
      </w:r>
      <w:r w:rsidRPr="003472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та враховуючи рекомендації постійної комісії  районної ради з питань  </w:t>
      </w:r>
      <w:r w:rsidRPr="001C2210">
        <w:rPr>
          <w:rFonts w:ascii="Times New Roman" w:hAnsi="Times New Roman"/>
          <w:sz w:val="28"/>
          <w:szCs w:val="28"/>
          <w:lang w:val="uk-UA"/>
        </w:rPr>
        <w:t>агропромислового розвитку, земельних відносин та екології, районна рада</w:t>
      </w:r>
    </w:p>
    <w:p w:rsidR="007E4E8F" w:rsidRPr="00874CF7" w:rsidRDefault="007E4E8F" w:rsidP="0034725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7E4E8F" w:rsidRDefault="007E4E8F" w:rsidP="0034725D">
      <w:pPr>
        <w:pStyle w:val="NoSpacing"/>
        <w:numPr>
          <w:ilvl w:val="0"/>
          <w:numId w:val="1"/>
        </w:numPr>
        <w:ind w:left="426"/>
        <w:jc w:val="both"/>
        <w:rPr>
          <w:sz w:val="28"/>
          <w:szCs w:val="28"/>
        </w:rPr>
      </w:pPr>
      <w:r w:rsidRPr="00DF3CD0">
        <w:rPr>
          <w:sz w:val="28"/>
          <w:szCs w:val="28"/>
        </w:rPr>
        <w:t xml:space="preserve"> </w:t>
      </w:r>
      <w:r w:rsidRPr="001C2210">
        <w:rPr>
          <w:sz w:val="28"/>
          <w:szCs w:val="28"/>
        </w:rPr>
        <w:t>Інформацію заступника голови районної ради Гибала О</w:t>
      </w:r>
      <w:r>
        <w:rPr>
          <w:sz w:val="28"/>
          <w:szCs w:val="28"/>
        </w:rPr>
        <w:t>.Л. про хід виконання рішення 31-ої сесії районної ради від 20.03.2015</w:t>
      </w:r>
      <w:r w:rsidRPr="001C2210">
        <w:rPr>
          <w:sz w:val="28"/>
          <w:szCs w:val="28"/>
        </w:rPr>
        <w:t xml:space="preserve"> року </w:t>
      </w:r>
      <w:r>
        <w:rPr>
          <w:sz w:val="28"/>
          <w:szCs w:val="28"/>
        </w:rPr>
        <w:t xml:space="preserve">                </w:t>
      </w:r>
      <w:r w:rsidRPr="001C2210">
        <w:rPr>
          <w:sz w:val="28"/>
          <w:szCs w:val="28"/>
        </w:rPr>
        <w:t>«Про розгляд звернення Коростишівської районної ради Житомирської області до Верховної Ради України, Кабінету Міністрів України щодо повернення повноважень органам місцевого самоврядування із земельних питань»  прийняти до відома.</w:t>
      </w:r>
    </w:p>
    <w:p w:rsidR="007E4E8F" w:rsidRPr="0034725D" w:rsidRDefault="007E4E8F" w:rsidP="0034725D">
      <w:pPr>
        <w:jc w:val="both"/>
        <w:rPr>
          <w:rFonts w:ascii="Times New Roman" w:hAnsi="Times New Roman"/>
          <w:sz w:val="28"/>
          <w:szCs w:val="28"/>
        </w:rPr>
      </w:pPr>
      <w:r w:rsidRPr="0034725D">
        <w:rPr>
          <w:rFonts w:ascii="Times New Roman" w:hAnsi="Times New Roman"/>
          <w:sz w:val="28"/>
          <w:szCs w:val="28"/>
        </w:rPr>
        <w:t>2.  Зняти з контролю дане рішення.</w:t>
      </w:r>
    </w:p>
    <w:p w:rsidR="007E4E8F" w:rsidRDefault="007E4E8F" w:rsidP="0034725D">
      <w:pPr>
        <w:pStyle w:val="NoSpacing"/>
        <w:rPr>
          <w:sz w:val="28"/>
          <w:szCs w:val="28"/>
        </w:rPr>
      </w:pPr>
    </w:p>
    <w:p w:rsidR="007E4E8F" w:rsidRPr="0034725D" w:rsidRDefault="007E4E8F" w:rsidP="0034725D">
      <w:pPr>
        <w:rPr>
          <w:rFonts w:ascii="Times New Roman" w:hAnsi="Times New Roman"/>
          <w:sz w:val="28"/>
          <w:szCs w:val="28"/>
        </w:rPr>
      </w:pPr>
      <w:r w:rsidRPr="0034725D">
        <w:rPr>
          <w:rFonts w:ascii="Times New Roman" w:hAnsi="Times New Roman"/>
          <w:sz w:val="28"/>
          <w:szCs w:val="28"/>
        </w:rPr>
        <w:t xml:space="preserve">Голова ради                                                                             В.Р.Троценко </w:t>
      </w:r>
    </w:p>
    <w:p w:rsidR="007E4E8F" w:rsidRDefault="007E4E8F" w:rsidP="0034725D">
      <w:pPr>
        <w:pStyle w:val="NoSpacing"/>
        <w:ind w:left="426"/>
        <w:jc w:val="both"/>
        <w:rPr>
          <w:sz w:val="28"/>
          <w:szCs w:val="28"/>
        </w:rPr>
      </w:pPr>
    </w:p>
    <w:p w:rsidR="007E4E8F" w:rsidRPr="0034725D" w:rsidRDefault="007E4E8F" w:rsidP="0034725D">
      <w:pPr>
        <w:ind w:firstLine="567"/>
        <w:rPr>
          <w:b/>
          <w:lang w:val="uk-UA"/>
        </w:rPr>
      </w:pPr>
    </w:p>
    <w:sectPr w:rsidR="007E4E8F" w:rsidRPr="0034725D" w:rsidSect="0034725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25D"/>
    <w:rsid w:val="00104B8A"/>
    <w:rsid w:val="001C2210"/>
    <w:rsid w:val="001F2FB1"/>
    <w:rsid w:val="002C610B"/>
    <w:rsid w:val="00321B38"/>
    <w:rsid w:val="0034725D"/>
    <w:rsid w:val="00433DBF"/>
    <w:rsid w:val="006C3566"/>
    <w:rsid w:val="007E4E8F"/>
    <w:rsid w:val="00833176"/>
    <w:rsid w:val="00851236"/>
    <w:rsid w:val="00874CF7"/>
    <w:rsid w:val="00892FB8"/>
    <w:rsid w:val="00923426"/>
    <w:rsid w:val="00BC6C79"/>
    <w:rsid w:val="00C120D2"/>
    <w:rsid w:val="00CC23B9"/>
    <w:rsid w:val="00DF3CD0"/>
    <w:rsid w:val="00E31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17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725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34725D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47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72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1020</Words>
  <Characters>582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</cp:revision>
  <dcterms:created xsi:type="dcterms:W3CDTF">2015-05-28T08:56:00Z</dcterms:created>
  <dcterms:modified xsi:type="dcterms:W3CDTF">2015-06-24T12:14:00Z</dcterms:modified>
</cp:coreProperties>
</file>