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D5F" w:rsidRPr="0052690E" w:rsidRDefault="00EF4D5F" w:rsidP="0052690E">
      <w:pPr>
        <w:spacing w:after="0"/>
        <w:jc w:val="both"/>
        <w:rPr>
          <w:rFonts w:ascii="Times New Roman" w:hAnsi="Times New Roman"/>
          <w:b/>
          <w:color w:val="000000"/>
          <w:sz w:val="28"/>
          <w:szCs w:val="28"/>
          <w:lang w:val="uk-UA"/>
        </w:rPr>
      </w:pPr>
    </w:p>
    <w:p w:rsidR="0096339E" w:rsidRDefault="0096339E" w:rsidP="0096339E">
      <w:pPr>
        <w:pStyle w:val="a8"/>
        <w:rPr>
          <w:rFonts w:ascii="Times New Roman" w:hAnsi="Times New Roman"/>
          <w:i/>
          <w:noProof/>
          <w:sz w:val="28"/>
          <w:szCs w:val="28"/>
          <w:lang w:val="uk-UA" w:eastAsia="ru-RU"/>
        </w:rPr>
      </w:pPr>
      <w:r>
        <w:rPr>
          <w:rFonts w:ascii="Times New Roman" w:hAnsi="Times New Roman"/>
          <w:b/>
          <w:noProof/>
          <w:sz w:val="28"/>
          <w:szCs w:val="28"/>
          <w:lang w:val="uk-UA" w:eastAsia="ru-RU"/>
        </w:rPr>
        <w:t xml:space="preserve">                                                     </w:t>
      </w:r>
      <w:r w:rsidR="00EF4D5F" w:rsidRPr="0052690E">
        <w:rPr>
          <w:rFonts w:ascii="Times New Roman" w:hAnsi="Times New Roman"/>
          <w:b/>
          <w:noProof/>
          <w:sz w:val="28"/>
          <w:szCs w:val="28"/>
          <w:lang w:val="uk-UA" w:eastAsia="ru-RU"/>
        </w:rPr>
        <w:t xml:space="preserve">       </w:t>
      </w:r>
      <w:r w:rsidR="00BB616B" w:rsidRPr="00BB616B">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1pt;height:53pt;visibility:visible;mso-wrap-style:square">
            <v:imagedata r:id="rId5" o:title=""/>
          </v:shape>
        </w:pict>
      </w:r>
      <w:r w:rsidR="00EF4D5F" w:rsidRPr="0052690E">
        <w:rPr>
          <w:rFonts w:ascii="Times New Roman" w:hAnsi="Times New Roman"/>
          <w:b/>
          <w:noProof/>
          <w:sz w:val="28"/>
          <w:szCs w:val="28"/>
          <w:lang w:val="uk-UA" w:eastAsia="ru-RU"/>
        </w:rPr>
        <w:t xml:space="preserve">                               </w:t>
      </w:r>
    </w:p>
    <w:p w:rsidR="00EF4D5F" w:rsidRPr="0052690E" w:rsidRDefault="00EF4D5F" w:rsidP="00EF4D5F">
      <w:pPr>
        <w:pStyle w:val="a8"/>
        <w:jc w:val="center"/>
        <w:rPr>
          <w:rFonts w:ascii="Times New Roman" w:hAnsi="Times New Roman"/>
          <w:b/>
          <w:sz w:val="28"/>
          <w:szCs w:val="28"/>
        </w:rPr>
      </w:pPr>
      <w:proofErr w:type="spellStart"/>
      <w:r w:rsidRPr="0052690E">
        <w:rPr>
          <w:rFonts w:ascii="Times New Roman" w:hAnsi="Times New Roman"/>
          <w:b/>
          <w:sz w:val="28"/>
          <w:szCs w:val="28"/>
        </w:rPr>
        <w:t>Україна</w:t>
      </w:r>
      <w:proofErr w:type="spellEnd"/>
    </w:p>
    <w:p w:rsidR="00EF4D5F" w:rsidRPr="0052690E" w:rsidRDefault="00EF4D5F" w:rsidP="00EF4D5F">
      <w:pPr>
        <w:pStyle w:val="a8"/>
        <w:jc w:val="center"/>
        <w:rPr>
          <w:rFonts w:ascii="Times New Roman" w:hAnsi="Times New Roman"/>
          <w:b/>
          <w:sz w:val="28"/>
          <w:szCs w:val="28"/>
        </w:rPr>
      </w:pPr>
      <w:r w:rsidRPr="0052690E">
        <w:rPr>
          <w:rFonts w:ascii="Times New Roman" w:hAnsi="Times New Roman"/>
          <w:b/>
          <w:sz w:val="28"/>
          <w:szCs w:val="28"/>
        </w:rPr>
        <w:t>ЧЕРНЯХІВСЬКА РАЙОННА РАДА</w:t>
      </w:r>
    </w:p>
    <w:p w:rsidR="00EF4D5F" w:rsidRPr="0052690E" w:rsidRDefault="00EF4D5F" w:rsidP="00EF4D5F">
      <w:pPr>
        <w:pStyle w:val="a8"/>
        <w:jc w:val="center"/>
        <w:rPr>
          <w:rFonts w:ascii="Times New Roman" w:hAnsi="Times New Roman"/>
          <w:b/>
          <w:sz w:val="28"/>
          <w:szCs w:val="28"/>
          <w:lang w:val="uk-UA"/>
        </w:rPr>
      </w:pPr>
      <w:r w:rsidRPr="0052690E">
        <w:rPr>
          <w:rFonts w:ascii="Times New Roman" w:hAnsi="Times New Roman"/>
          <w:b/>
          <w:sz w:val="28"/>
          <w:szCs w:val="28"/>
        </w:rPr>
        <w:t xml:space="preserve">Р І Ш Е Н </w:t>
      </w:r>
      <w:proofErr w:type="spellStart"/>
      <w:proofErr w:type="gramStart"/>
      <w:r w:rsidRPr="0052690E">
        <w:rPr>
          <w:rFonts w:ascii="Times New Roman" w:hAnsi="Times New Roman"/>
          <w:b/>
          <w:sz w:val="28"/>
          <w:szCs w:val="28"/>
        </w:rPr>
        <w:t>Н</w:t>
      </w:r>
      <w:proofErr w:type="spellEnd"/>
      <w:proofErr w:type="gramEnd"/>
      <w:r w:rsidRPr="0052690E">
        <w:rPr>
          <w:rFonts w:ascii="Times New Roman" w:hAnsi="Times New Roman"/>
          <w:b/>
          <w:sz w:val="28"/>
          <w:szCs w:val="28"/>
        </w:rPr>
        <w:t xml:space="preserve"> Я</w:t>
      </w:r>
    </w:p>
    <w:p w:rsidR="00EF4D5F" w:rsidRPr="0052690E" w:rsidRDefault="00EF4D5F" w:rsidP="00EF4D5F">
      <w:pPr>
        <w:rPr>
          <w:rFonts w:ascii="Times New Roman" w:hAnsi="Times New Roman"/>
          <w:b/>
          <w:sz w:val="28"/>
          <w:szCs w:val="28"/>
          <w:lang w:val="uk-UA" w:eastAsia="uk-UA"/>
        </w:rPr>
      </w:pPr>
      <w:r w:rsidRPr="0052690E">
        <w:rPr>
          <w:rFonts w:ascii="Times New Roman" w:hAnsi="Times New Roman"/>
          <w:b/>
          <w:sz w:val="28"/>
          <w:szCs w:val="28"/>
          <w:lang w:val="uk-UA" w:eastAsia="uk-UA"/>
        </w:rPr>
        <w:t xml:space="preserve">                                                                      </w:t>
      </w:r>
      <w:r w:rsidRPr="0052690E">
        <w:rPr>
          <w:rFonts w:ascii="Times New Roman" w:hAnsi="Times New Roman"/>
          <w:sz w:val="28"/>
          <w:szCs w:val="28"/>
          <w:lang w:val="uk-UA" w:eastAsia="uk-UA"/>
        </w:rPr>
        <w:tab/>
      </w:r>
      <w:r w:rsidRPr="0052690E">
        <w:rPr>
          <w:rFonts w:ascii="Times New Roman" w:hAnsi="Times New Roman"/>
          <w:sz w:val="28"/>
          <w:szCs w:val="28"/>
          <w:lang w:val="uk-UA" w:eastAsia="uk-UA"/>
        </w:rPr>
        <w:tab/>
      </w:r>
      <w:r w:rsidRPr="0052690E">
        <w:rPr>
          <w:rFonts w:ascii="Times New Roman" w:hAnsi="Times New Roman"/>
          <w:sz w:val="28"/>
          <w:szCs w:val="28"/>
          <w:lang w:val="uk-UA" w:eastAsia="uk-UA"/>
        </w:rPr>
        <w:tab/>
      </w:r>
      <w:r w:rsidRPr="0052690E">
        <w:rPr>
          <w:rFonts w:ascii="Times New Roman" w:hAnsi="Times New Roman"/>
          <w:sz w:val="28"/>
          <w:szCs w:val="28"/>
          <w:lang w:val="uk-UA" w:eastAsia="uk-UA"/>
        </w:rPr>
        <w:tab/>
      </w:r>
      <w:r w:rsidRPr="0052690E">
        <w:rPr>
          <w:rFonts w:ascii="Times New Roman" w:hAnsi="Times New Roman"/>
          <w:sz w:val="28"/>
          <w:szCs w:val="28"/>
          <w:lang w:val="uk-UA" w:eastAsia="uk-UA"/>
        </w:rPr>
        <w:tab/>
      </w:r>
      <w:r w:rsidRPr="0052690E">
        <w:rPr>
          <w:rFonts w:ascii="Times New Roman" w:hAnsi="Times New Roman"/>
          <w:sz w:val="28"/>
          <w:szCs w:val="28"/>
          <w:lang w:val="uk-UA" w:eastAsia="uk-UA"/>
        </w:rPr>
        <w:tab/>
      </w:r>
    </w:p>
    <w:p w:rsidR="00EF4D5F" w:rsidRPr="0052690E" w:rsidRDefault="00EF4D5F" w:rsidP="00EF4D5F">
      <w:pPr>
        <w:pStyle w:val="a8"/>
        <w:rPr>
          <w:rFonts w:ascii="Times New Roman" w:hAnsi="Times New Roman"/>
          <w:sz w:val="28"/>
          <w:szCs w:val="28"/>
          <w:lang w:val="uk-UA"/>
        </w:rPr>
      </w:pPr>
      <w:r w:rsidRPr="0052690E">
        <w:rPr>
          <w:rFonts w:ascii="Times New Roman" w:hAnsi="Times New Roman"/>
          <w:sz w:val="28"/>
          <w:szCs w:val="28"/>
          <w:lang w:val="uk-UA"/>
        </w:rPr>
        <w:t xml:space="preserve">Десята    сесія                                      </w:t>
      </w:r>
      <w:r w:rsidRPr="0052690E">
        <w:rPr>
          <w:rFonts w:ascii="Times New Roman" w:hAnsi="Times New Roman"/>
          <w:sz w:val="28"/>
          <w:szCs w:val="28"/>
        </w:rPr>
        <w:t xml:space="preserve">                 </w:t>
      </w:r>
      <w:r w:rsidRPr="0052690E">
        <w:rPr>
          <w:rFonts w:ascii="Times New Roman" w:hAnsi="Times New Roman"/>
          <w:sz w:val="28"/>
          <w:szCs w:val="28"/>
          <w:lang w:val="uk-UA"/>
        </w:rPr>
        <w:t xml:space="preserve">                            </w:t>
      </w:r>
      <w:r w:rsidRPr="0052690E">
        <w:rPr>
          <w:rFonts w:ascii="Times New Roman" w:hAnsi="Times New Roman"/>
          <w:sz w:val="28"/>
          <w:szCs w:val="28"/>
        </w:rPr>
        <w:t xml:space="preserve"> </w:t>
      </w:r>
      <w:r w:rsidRPr="0052690E">
        <w:rPr>
          <w:rFonts w:ascii="Times New Roman" w:hAnsi="Times New Roman"/>
          <w:sz w:val="28"/>
          <w:szCs w:val="28"/>
          <w:lang w:val="en-US"/>
        </w:rPr>
        <w:t>VI</w:t>
      </w:r>
      <w:r w:rsidRPr="0052690E">
        <w:rPr>
          <w:rFonts w:ascii="Times New Roman" w:hAnsi="Times New Roman"/>
          <w:sz w:val="28"/>
          <w:szCs w:val="28"/>
          <w:lang w:val="uk-UA"/>
        </w:rPr>
        <w:t>І скликання</w:t>
      </w:r>
    </w:p>
    <w:p w:rsidR="00EF4D5F" w:rsidRPr="0052690E" w:rsidRDefault="00EF4D5F" w:rsidP="00EF4D5F">
      <w:pPr>
        <w:pStyle w:val="a8"/>
        <w:rPr>
          <w:rFonts w:ascii="Times New Roman" w:hAnsi="Times New Roman"/>
          <w:sz w:val="28"/>
          <w:szCs w:val="28"/>
          <w:lang w:val="uk-UA"/>
        </w:rPr>
      </w:pPr>
      <w:r w:rsidRPr="0052690E">
        <w:rPr>
          <w:rFonts w:ascii="Times New Roman" w:hAnsi="Times New Roman"/>
          <w:sz w:val="28"/>
          <w:szCs w:val="28"/>
          <w:lang w:val="uk-UA"/>
        </w:rPr>
        <w:t>від  19 серпня  2016 року</w:t>
      </w:r>
    </w:p>
    <w:p w:rsidR="00EF4D5F" w:rsidRPr="0052690E" w:rsidRDefault="00EF4D5F" w:rsidP="00EF4D5F">
      <w:pPr>
        <w:pStyle w:val="a8"/>
        <w:rPr>
          <w:rFonts w:ascii="Times New Roman" w:hAnsi="Times New Roman"/>
          <w:sz w:val="28"/>
          <w:szCs w:val="28"/>
          <w:lang w:val="uk-UA"/>
        </w:rPr>
      </w:pPr>
    </w:p>
    <w:p w:rsidR="00EF4D5F" w:rsidRPr="0052690E" w:rsidRDefault="00EF4D5F" w:rsidP="0052690E">
      <w:pPr>
        <w:pStyle w:val="a8"/>
        <w:rPr>
          <w:rFonts w:ascii="Times New Roman" w:hAnsi="Times New Roman"/>
          <w:sz w:val="28"/>
          <w:szCs w:val="28"/>
          <w:lang w:val="uk-UA"/>
        </w:rPr>
      </w:pPr>
      <w:r w:rsidRPr="0052690E">
        <w:rPr>
          <w:rFonts w:ascii="Times New Roman" w:hAnsi="Times New Roman"/>
          <w:sz w:val="28"/>
          <w:szCs w:val="28"/>
          <w:lang w:val="uk-UA"/>
        </w:rPr>
        <w:t xml:space="preserve">Про  </w:t>
      </w:r>
      <w:proofErr w:type="spellStart"/>
      <w:r w:rsidRPr="0052690E">
        <w:rPr>
          <w:rFonts w:ascii="Times New Roman" w:hAnsi="Times New Roman"/>
          <w:sz w:val="28"/>
          <w:szCs w:val="28"/>
        </w:rPr>
        <w:t>Комплексн</w:t>
      </w:r>
      <w:proofErr w:type="spellEnd"/>
      <w:r w:rsidRPr="0052690E">
        <w:rPr>
          <w:rFonts w:ascii="Times New Roman" w:hAnsi="Times New Roman"/>
          <w:sz w:val="28"/>
          <w:szCs w:val="28"/>
          <w:lang w:val="uk-UA"/>
        </w:rPr>
        <w:t xml:space="preserve">у </w:t>
      </w:r>
      <w:proofErr w:type="spellStart"/>
      <w:r w:rsidRPr="0052690E">
        <w:rPr>
          <w:rFonts w:ascii="Times New Roman" w:hAnsi="Times New Roman"/>
          <w:sz w:val="28"/>
          <w:szCs w:val="28"/>
        </w:rPr>
        <w:t>програм</w:t>
      </w:r>
      <w:proofErr w:type="spellEnd"/>
      <w:r w:rsidRPr="0052690E">
        <w:rPr>
          <w:rFonts w:ascii="Times New Roman" w:hAnsi="Times New Roman"/>
          <w:sz w:val="28"/>
          <w:szCs w:val="28"/>
          <w:lang w:val="uk-UA"/>
        </w:rPr>
        <w:t xml:space="preserve">у розвитку </w:t>
      </w:r>
    </w:p>
    <w:p w:rsidR="00EF4D5F" w:rsidRPr="0052690E" w:rsidRDefault="00EF4D5F" w:rsidP="0052690E">
      <w:pPr>
        <w:pStyle w:val="a8"/>
        <w:rPr>
          <w:rFonts w:ascii="Times New Roman" w:hAnsi="Times New Roman"/>
          <w:sz w:val="28"/>
          <w:szCs w:val="28"/>
          <w:lang w:val="uk-UA"/>
        </w:rPr>
      </w:pPr>
      <w:r w:rsidRPr="0052690E">
        <w:rPr>
          <w:rFonts w:ascii="Times New Roman" w:hAnsi="Times New Roman"/>
          <w:sz w:val="28"/>
          <w:szCs w:val="28"/>
          <w:lang w:val="uk-UA"/>
        </w:rPr>
        <w:t>земельних відносин та охорони земель</w:t>
      </w:r>
    </w:p>
    <w:p w:rsidR="00EF4D5F" w:rsidRPr="0052690E" w:rsidRDefault="00EF4D5F" w:rsidP="0052690E">
      <w:pPr>
        <w:pStyle w:val="a8"/>
        <w:rPr>
          <w:rFonts w:ascii="Times New Roman" w:hAnsi="Times New Roman"/>
          <w:sz w:val="28"/>
          <w:szCs w:val="28"/>
          <w:lang w:val="uk-UA"/>
        </w:rPr>
      </w:pPr>
      <w:r w:rsidRPr="0052690E">
        <w:rPr>
          <w:rFonts w:ascii="Times New Roman" w:hAnsi="Times New Roman"/>
          <w:sz w:val="28"/>
          <w:szCs w:val="28"/>
          <w:lang w:val="uk-UA"/>
        </w:rPr>
        <w:t>у Черняхівському районі на 2016-2018 роки</w:t>
      </w:r>
    </w:p>
    <w:p w:rsidR="00EF4D5F" w:rsidRDefault="00EF4D5F" w:rsidP="0052690E">
      <w:pPr>
        <w:pStyle w:val="a8"/>
        <w:rPr>
          <w:rFonts w:ascii="Times New Roman" w:hAnsi="Times New Roman"/>
          <w:sz w:val="28"/>
          <w:szCs w:val="28"/>
          <w:lang w:val="uk-UA"/>
        </w:rPr>
      </w:pPr>
    </w:p>
    <w:p w:rsidR="0052690E" w:rsidRPr="0052690E" w:rsidRDefault="0052690E" w:rsidP="0052690E">
      <w:pPr>
        <w:pStyle w:val="a8"/>
        <w:rPr>
          <w:rFonts w:ascii="Times New Roman" w:hAnsi="Times New Roman"/>
          <w:sz w:val="28"/>
          <w:szCs w:val="28"/>
          <w:lang w:val="uk-UA"/>
        </w:rPr>
      </w:pPr>
    </w:p>
    <w:p w:rsidR="0052690E" w:rsidRPr="0052690E" w:rsidRDefault="00EF4D5F" w:rsidP="0052690E">
      <w:pPr>
        <w:ind w:firstLine="708"/>
        <w:jc w:val="both"/>
        <w:rPr>
          <w:rFonts w:ascii="Times New Roman" w:hAnsi="Times New Roman"/>
          <w:sz w:val="28"/>
          <w:szCs w:val="28"/>
          <w:lang w:val="uk-UA"/>
        </w:rPr>
      </w:pPr>
      <w:r w:rsidRPr="0052690E">
        <w:rPr>
          <w:rFonts w:ascii="Times New Roman" w:hAnsi="Times New Roman"/>
          <w:sz w:val="28"/>
          <w:szCs w:val="28"/>
          <w:lang w:val="uk-UA"/>
        </w:rPr>
        <w:t xml:space="preserve"> Відповідно до статті 43 Закону України </w:t>
      </w:r>
      <w:proofErr w:type="spellStart"/>
      <w:r w:rsidRPr="0052690E">
        <w:rPr>
          <w:rFonts w:ascii="Times New Roman" w:hAnsi="Times New Roman"/>
          <w:sz w:val="28"/>
          <w:szCs w:val="28"/>
          <w:lang w:val="uk-UA"/>
        </w:rPr>
        <w:t>“Про</w:t>
      </w:r>
      <w:proofErr w:type="spellEnd"/>
      <w:r w:rsidRPr="0052690E">
        <w:rPr>
          <w:rFonts w:ascii="Times New Roman" w:hAnsi="Times New Roman"/>
          <w:sz w:val="28"/>
          <w:szCs w:val="28"/>
          <w:lang w:val="uk-UA"/>
        </w:rPr>
        <w:t xml:space="preserve"> місцеве самоврядування в </w:t>
      </w:r>
      <w:proofErr w:type="spellStart"/>
      <w:r w:rsidRPr="0052690E">
        <w:rPr>
          <w:rFonts w:ascii="Times New Roman" w:hAnsi="Times New Roman"/>
          <w:sz w:val="28"/>
          <w:szCs w:val="28"/>
          <w:lang w:val="uk-UA"/>
        </w:rPr>
        <w:t>Україні”</w:t>
      </w:r>
      <w:proofErr w:type="spellEnd"/>
      <w:r w:rsidRPr="0052690E">
        <w:rPr>
          <w:rFonts w:ascii="Times New Roman" w:hAnsi="Times New Roman"/>
          <w:sz w:val="28"/>
          <w:szCs w:val="28"/>
          <w:lang w:val="uk-UA"/>
        </w:rPr>
        <w:t>,</w:t>
      </w:r>
      <w:r w:rsidR="003D21C6">
        <w:rPr>
          <w:rFonts w:ascii="Times New Roman" w:hAnsi="Times New Roman"/>
          <w:sz w:val="28"/>
          <w:szCs w:val="28"/>
          <w:lang w:val="uk-UA"/>
        </w:rPr>
        <w:t xml:space="preserve"> п.2 ст. 209</w:t>
      </w:r>
      <w:r w:rsidRPr="0052690E">
        <w:rPr>
          <w:rFonts w:ascii="Times New Roman" w:hAnsi="Times New Roman"/>
          <w:sz w:val="28"/>
          <w:szCs w:val="28"/>
          <w:lang w:val="uk-UA"/>
        </w:rPr>
        <w:t xml:space="preserve"> </w:t>
      </w:r>
      <w:r w:rsidR="0052690E">
        <w:rPr>
          <w:rFonts w:ascii="Times New Roman" w:hAnsi="Times New Roman"/>
          <w:sz w:val="28"/>
          <w:szCs w:val="28"/>
          <w:lang w:val="uk-UA"/>
        </w:rPr>
        <w:t>Земельного кодексу У</w:t>
      </w:r>
      <w:r w:rsidR="0052690E" w:rsidRPr="0052690E">
        <w:rPr>
          <w:rFonts w:ascii="Times New Roman" w:hAnsi="Times New Roman"/>
          <w:sz w:val="28"/>
          <w:szCs w:val="28"/>
          <w:lang w:val="uk-UA"/>
        </w:rPr>
        <w:t>країни, положень законів України «Про оренду земель», «</w:t>
      </w:r>
      <w:r w:rsidR="0052690E">
        <w:rPr>
          <w:rFonts w:ascii="Times New Roman" w:hAnsi="Times New Roman"/>
          <w:sz w:val="28"/>
          <w:szCs w:val="28"/>
          <w:lang w:val="uk-UA"/>
        </w:rPr>
        <w:t>П</w:t>
      </w:r>
      <w:r w:rsidR="0052690E" w:rsidRPr="0052690E">
        <w:rPr>
          <w:rFonts w:ascii="Times New Roman" w:hAnsi="Times New Roman"/>
          <w:sz w:val="28"/>
          <w:szCs w:val="28"/>
          <w:lang w:val="uk-UA"/>
        </w:rPr>
        <w:t>ро охорону земель»,</w:t>
      </w:r>
      <w:r w:rsidR="00804B2E">
        <w:rPr>
          <w:rFonts w:ascii="Times New Roman" w:hAnsi="Times New Roman"/>
          <w:sz w:val="28"/>
          <w:szCs w:val="28"/>
          <w:lang w:val="uk-UA"/>
        </w:rPr>
        <w:t xml:space="preserve"> розглянувши клопотання районної державної адміністрації за № 1612/2 </w:t>
      </w:r>
      <w:r w:rsidR="00537637">
        <w:rPr>
          <w:rFonts w:ascii="Times New Roman" w:hAnsi="Times New Roman"/>
          <w:sz w:val="28"/>
          <w:szCs w:val="28"/>
          <w:lang w:val="uk-UA"/>
        </w:rPr>
        <w:t xml:space="preserve">від 12.08.2016 року  та </w:t>
      </w:r>
      <w:r w:rsidR="0052690E" w:rsidRPr="0052690E">
        <w:rPr>
          <w:rFonts w:ascii="Times New Roman" w:hAnsi="Times New Roman"/>
          <w:sz w:val="28"/>
          <w:szCs w:val="28"/>
          <w:lang w:val="uk-UA"/>
        </w:rPr>
        <w:t xml:space="preserve"> враховуючи рекомендації постійної комісії районної ради з питань</w:t>
      </w:r>
      <w:r w:rsidR="0052690E" w:rsidRPr="0052690E">
        <w:rPr>
          <w:rFonts w:ascii="Times New Roman" w:hAnsi="Times New Roman"/>
          <w:b/>
          <w:bCs/>
          <w:lang w:val="uk-UA"/>
        </w:rPr>
        <w:t xml:space="preserve"> </w:t>
      </w:r>
      <w:r w:rsidR="0052690E" w:rsidRPr="0052690E">
        <w:rPr>
          <w:rFonts w:ascii="Times New Roman" w:hAnsi="Times New Roman"/>
          <w:bCs/>
          <w:sz w:val="28"/>
          <w:szCs w:val="28"/>
          <w:lang w:val="uk-UA"/>
        </w:rPr>
        <w:t>агропромислового розвитку, земельних відносин та екології</w:t>
      </w:r>
      <w:r w:rsidR="0052690E" w:rsidRPr="0052690E">
        <w:rPr>
          <w:rFonts w:ascii="Times New Roman" w:hAnsi="Times New Roman"/>
          <w:sz w:val="28"/>
          <w:szCs w:val="28"/>
          <w:lang w:val="uk-UA"/>
        </w:rPr>
        <w:t>, районна рада</w:t>
      </w:r>
    </w:p>
    <w:p w:rsidR="00EF4D5F" w:rsidRPr="0052690E" w:rsidRDefault="00EF4D5F" w:rsidP="00EF4D5F">
      <w:pPr>
        <w:rPr>
          <w:rFonts w:ascii="Times New Roman" w:hAnsi="Times New Roman"/>
          <w:sz w:val="28"/>
          <w:szCs w:val="28"/>
          <w:lang w:val="uk-UA"/>
        </w:rPr>
      </w:pPr>
      <w:r w:rsidRPr="0052690E">
        <w:rPr>
          <w:rFonts w:ascii="Times New Roman" w:hAnsi="Times New Roman"/>
          <w:b/>
          <w:sz w:val="28"/>
          <w:szCs w:val="28"/>
          <w:lang w:val="uk-UA"/>
        </w:rPr>
        <w:t>ВИРІШИЛА:</w:t>
      </w:r>
    </w:p>
    <w:p w:rsidR="00EF4D5F" w:rsidRDefault="00EF4D5F" w:rsidP="0052690E">
      <w:pPr>
        <w:numPr>
          <w:ilvl w:val="0"/>
          <w:numId w:val="1"/>
        </w:numPr>
        <w:spacing w:after="0" w:line="240" w:lineRule="auto"/>
        <w:jc w:val="both"/>
        <w:rPr>
          <w:rFonts w:ascii="Times New Roman" w:hAnsi="Times New Roman"/>
          <w:sz w:val="28"/>
          <w:szCs w:val="28"/>
          <w:lang w:val="uk-UA"/>
        </w:rPr>
      </w:pPr>
      <w:r w:rsidRPr="0052690E">
        <w:rPr>
          <w:rFonts w:ascii="Times New Roman" w:hAnsi="Times New Roman"/>
          <w:sz w:val="28"/>
          <w:szCs w:val="28"/>
          <w:lang w:val="uk-UA"/>
        </w:rPr>
        <w:t xml:space="preserve">Затвердити Комплексну програму </w:t>
      </w:r>
      <w:r w:rsidR="0052690E" w:rsidRPr="0052690E">
        <w:rPr>
          <w:rFonts w:ascii="Times New Roman" w:hAnsi="Times New Roman"/>
          <w:sz w:val="28"/>
          <w:szCs w:val="28"/>
          <w:lang w:val="uk-UA"/>
        </w:rPr>
        <w:t>розвитку земельних відносин та охорони земель</w:t>
      </w:r>
      <w:r w:rsidR="0052690E">
        <w:rPr>
          <w:rFonts w:ascii="Times New Roman" w:hAnsi="Times New Roman"/>
          <w:sz w:val="28"/>
          <w:szCs w:val="28"/>
          <w:lang w:val="uk-UA"/>
        </w:rPr>
        <w:t xml:space="preserve"> </w:t>
      </w:r>
      <w:r w:rsidR="0052690E" w:rsidRPr="0052690E">
        <w:rPr>
          <w:rFonts w:ascii="Times New Roman" w:hAnsi="Times New Roman"/>
          <w:sz w:val="28"/>
          <w:szCs w:val="28"/>
          <w:lang w:val="uk-UA"/>
        </w:rPr>
        <w:t>у Черняхівському районі на 2016-2018 роки</w:t>
      </w:r>
      <w:r w:rsidRPr="0052690E">
        <w:rPr>
          <w:rFonts w:ascii="Times New Roman" w:hAnsi="Times New Roman"/>
          <w:sz w:val="28"/>
          <w:szCs w:val="28"/>
          <w:lang w:val="uk-UA"/>
        </w:rPr>
        <w:t xml:space="preserve"> (додається).</w:t>
      </w:r>
    </w:p>
    <w:p w:rsidR="0052690E" w:rsidRDefault="0052690E" w:rsidP="0052690E">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Рекомендувати:</w:t>
      </w:r>
    </w:p>
    <w:p w:rsidR="0052690E" w:rsidRPr="0052690E" w:rsidRDefault="0052690E" w:rsidP="00055377">
      <w:pPr>
        <w:spacing w:after="0" w:line="240" w:lineRule="auto"/>
        <w:ind w:left="709" w:hanging="349"/>
        <w:jc w:val="both"/>
        <w:rPr>
          <w:rFonts w:ascii="Times New Roman" w:hAnsi="Times New Roman"/>
          <w:sz w:val="28"/>
          <w:szCs w:val="28"/>
          <w:lang w:val="uk-UA"/>
        </w:rPr>
      </w:pPr>
      <w:r>
        <w:rPr>
          <w:rFonts w:ascii="Times New Roman" w:hAnsi="Times New Roman"/>
          <w:sz w:val="28"/>
          <w:szCs w:val="28"/>
          <w:lang w:val="uk-UA"/>
        </w:rPr>
        <w:t>2.1 Управлінню а</w:t>
      </w:r>
      <w:r w:rsidR="00055377">
        <w:rPr>
          <w:rFonts w:ascii="Times New Roman" w:hAnsi="Times New Roman"/>
          <w:sz w:val="28"/>
          <w:szCs w:val="28"/>
          <w:lang w:val="uk-UA"/>
        </w:rPr>
        <w:t xml:space="preserve">гропромислового розвитку райдержадміністрації, відділу </w:t>
      </w:r>
      <w:proofErr w:type="spellStart"/>
      <w:r w:rsidR="00055377">
        <w:rPr>
          <w:rFonts w:ascii="Times New Roman" w:hAnsi="Times New Roman"/>
          <w:sz w:val="28"/>
          <w:szCs w:val="28"/>
          <w:lang w:val="uk-UA"/>
        </w:rPr>
        <w:t>Держгеокадастру</w:t>
      </w:r>
      <w:proofErr w:type="spellEnd"/>
      <w:r w:rsidR="00055377">
        <w:rPr>
          <w:rFonts w:ascii="Times New Roman" w:hAnsi="Times New Roman"/>
          <w:sz w:val="28"/>
          <w:szCs w:val="28"/>
          <w:lang w:val="uk-UA"/>
        </w:rPr>
        <w:t xml:space="preserve"> у Черняхівському районі,сільським та селищним радам спрямувати зусилля на виконання заходів, передбачених Комплексною програмою.    </w:t>
      </w:r>
    </w:p>
    <w:p w:rsidR="0044301A" w:rsidRPr="0044301A" w:rsidRDefault="00EF4D5F" w:rsidP="0044301A">
      <w:pPr>
        <w:numPr>
          <w:ilvl w:val="0"/>
          <w:numId w:val="1"/>
        </w:numPr>
        <w:spacing w:after="0" w:line="240" w:lineRule="auto"/>
        <w:jc w:val="both"/>
        <w:rPr>
          <w:rFonts w:ascii="Times New Roman" w:hAnsi="Times New Roman"/>
          <w:sz w:val="28"/>
          <w:szCs w:val="28"/>
          <w:lang w:val="uk-UA"/>
        </w:rPr>
      </w:pPr>
      <w:r w:rsidRPr="0052690E">
        <w:rPr>
          <w:rFonts w:ascii="Times New Roman" w:hAnsi="Times New Roman"/>
          <w:sz w:val="28"/>
          <w:szCs w:val="28"/>
          <w:lang w:val="uk-UA"/>
        </w:rPr>
        <w:t>Управлінню фінансів райдержадміністрації</w:t>
      </w:r>
      <w:r w:rsidR="00055377">
        <w:rPr>
          <w:rFonts w:ascii="Times New Roman" w:hAnsi="Times New Roman"/>
          <w:sz w:val="28"/>
          <w:szCs w:val="28"/>
          <w:lang w:val="uk-UA"/>
        </w:rPr>
        <w:t xml:space="preserve"> та сільським, селищним радам  </w:t>
      </w:r>
      <w:r w:rsidRPr="0052690E">
        <w:rPr>
          <w:rFonts w:ascii="Times New Roman" w:hAnsi="Times New Roman"/>
          <w:sz w:val="28"/>
          <w:szCs w:val="28"/>
          <w:lang w:val="uk-UA"/>
        </w:rPr>
        <w:t xml:space="preserve"> </w:t>
      </w:r>
      <w:r w:rsidR="0044301A" w:rsidRPr="0044301A">
        <w:rPr>
          <w:rFonts w:ascii="Times New Roman" w:hAnsi="Times New Roman"/>
          <w:sz w:val="28"/>
          <w:lang w:val="uk-UA"/>
        </w:rPr>
        <w:t>передбачати в межах фінансових можливостей кошти для реалізації заходів  даної програми.</w:t>
      </w:r>
    </w:p>
    <w:p w:rsidR="00EF4D5F" w:rsidRPr="0052690E" w:rsidRDefault="00EF4D5F" w:rsidP="00EF4D5F">
      <w:pPr>
        <w:numPr>
          <w:ilvl w:val="0"/>
          <w:numId w:val="1"/>
        </w:numPr>
        <w:spacing w:after="0" w:line="240" w:lineRule="auto"/>
        <w:jc w:val="both"/>
        <w:rPr>
          <w:rFonts w:ascii="Times New Roman" w:hAnsi="Times New Roman"/>
          <w:sz w:val="28"/>
          <w:szCs w:val="28"/>
          <w:lang w:val="uk-UA"/>
        </w:rPr>
      </w:pPr>
      <w:r w:rsidRPr="0052690E">
        <w:rPr>
          <w:rFonts w:ascii="Times New Roman" w:hAnsi="Times New Roman"/>
          <w:sz w:val="28"/>
          <w:szCs w:val="28"/>
          <w:lang w:val="uk-UA"/>
        </w:rPr>
        <w:t xml:space="preserve">Контроль за виконанням рішення покласти на постійну комісію районної ради з питань </w:t>
      </w:r>
      <w:r w:rsidR="00055377" w:rsidRPr="0052690E">
        <w:rPr>
          <w:rFonts w:ascii="Times New Roman" w:hAnsi="Times New Roman"/>
          <w:bCs/>
          <w:sz w:val="28"/>
          <w:szCs w:val="28"/>
          <w:lang w:val="uk-UA"/>
        </w:rPr>
        <w:t>агропромислового розвитку, земельних відносин та екології</w:t>
      </w:r>
      <w:r w:rsidRPr="0052690E">
        <w:rPr>
          <w:rFonts w:ascii="Times New Roman" w:hAnsi="Times New Roman"/>
          <w:sz w:val="28"/>
          <w:szCs w:val="28"/>
          <w:lang w:val="uk-UA"/>
        </w:rPr>
        <w:t>.</w:t>
      </w:r>
    </w:p>
    <w:p w:rsidR="00055377" w:rsidRPr="0052690E" w:rsidRDefault="00055377" w:rsidP="00055377">
      <w:pPr>
        <w:jc w:val="both"/>
        <w:rPr>
          <w:rFonts w:ascii="Times New Roman" w:hAnsi="Times New Roman"/>
          <w:sz w:val="28"/>
          <w:szCs w:val="28"/>
          <w:lang w:val="uk-UA"/>
        </w:rPr>
      </w:pPr>
    </w:p>
    <w:p w:rsidR="00EF4D5F" w:rsidRPr="0052690E" w:rsidRDefault="00EF4D5F" w:rsidP="00EF4D5F">
      <w:pPr>
        <w:jc w:val="both"/>
        <w:rPr>
          <w:rFonts w:ascii="Times New Roman" w:hAnsi="Times New Roman"/>
          <w:sz w:val="28"/>
          <w:szCs w:val="28"/>
          <w:lang w:val="uk-UA"/>
        </w:rPr>
      </w:pPr>
      <w:r w:rsidRPr="0052690E">
        <w:rPr>
          <w:rFonts w:ascii="Times New Roman" w:hAnsi="Times New Roman"/>
          <w:sz w:val="28"/>
          <w:szCs w:val="28"/>
          <w:lang w:val="uk-UA"/>
        </w:rPr>
        <w:t>Голова ради</w:t>
      </w:r>
      <w:r w:rsidRPr="0052690E">
        <w:rPr>
          <w:rFonts w:ascii="Times New Roman" w:hAnsi="Times New Roman"/>
          <w:sz w:val="28"/>
          <w:szCs w:val="28"/>
          <w:lang w:val="uk-UA"/>
        </w:rPr>
        <w:tab/>
      </w:r>
      <w:r w:rsidRPr="0052690E">
        <w:rPr>
          <w:rFonts w:ascii="Times New Roman" w:hAnsi="Times New Roman"/>
          <w:sz w:val="28"/>
          <w:szCs w:val="28"/>
          <w:lang w:val="uk-UA"/>
        </w:rPr>
        <w:tab/>
      </w:r>
      <w:r w:rsidRPr="0052690E">
        <w:rPr>
          <w:rFonts w:ascii="Times New Roman" w:hAnsi="Times New Roman"/>
          <w:sz w:val="28"/>
          <w:szCs w:val="28"/>
          <w:lang w:val="uk-UA"/>
        </w:rPr>
        <w:tab/>
      </w:r>
      <w:r w:rsidRPr="0052690E">
        <w:rPr>
          <w:rFonts w:ascii="Times New Roman" w:hAnsi="Times New Roman"/>
          <w:sz w:val="28"/>
          <w:szCs w:val="28"/>
          <w:lang w:val="uk-UA"/>
        </w:rPr>
        <w:tab/>
      </w:r>
      <w:r w:rsidRPr="0052690E">
        <w:rPr>
          <w:rFonts w:ascii="Times New Roman" w:hAnsi="Times New Roman"/>
          <w:sz w:val="28"/>
          <w:szCs w:val="28"/>
          <w:lang w:val="uk-UA"/>
        </w:rPr>
        <w:tab/>
      </w:r>
      <w:r w:rsidRPr="0052690E">
        <w:rPr>
          <w:rFonts w:ascii="Times New Roman" w:hAnsi="Times New Roman"/>
          <w:sz w:val="28"/>
          <w:szCs w:val="28"/>
          <w:lang w:val="uk-UA"/>
        </w:rPr>
        <w:tab/>
      </w:r>
      <w:r w:rsidRPr="0052690E">
        <w:rPr>
          <w:rFonts w:ascii="Times New Roman" w:hAnsi="Times New Roman"/>
          <w:sz w:val="28"/>
          <w:szCs w:val="28"/>
          <w:lang w:val="uk-UA"/>
        </w:rPr>
        <w:tab/>
        <w:t xml:space="preserve">          І.П.</w:t>
      </w:r>
      <w:proofErr w:type="spellStart"/>
      <w:r w:rsidRPr="0052690E">
        <w:rPr>
          <w:rFonts w:ascii="Times New Roman" w:hAnsi="Times New Roman"/>
          <w:sz w:val="28"/>
          <w:szCs w:val="28"/>
          <w:lang w:val="uk-UA"/>
        </w:rPr>
        <w:t>Бовсунівський</w:t>
      </w:r>
      <w:proofErr w:type="spellEnd"/>
    </w:p>
    <w:p w:rsidR="00EF4D5F" w:rsidRPr="0052690E" w:rsidRDefault="00EF4D5F" w:rsidP="00EF4D5F">
      <w:pPr>
        <w:jc w:val="both"/>
        <w:rPr>
          <w:rFonts w:ascii="Times New Roman" w:hAnsi="Times New Roman"/>
          <w:sz w:val="28"/>
          <w:szCs w:val="28"/>
          <w:lang w:val="uk-UA"/>
        </w:rPr>
      </w:pPr>
    </w:p>
    <w:p w:rsidR="00465196" w:rsidRDefault="00465196" w:rsidP="00112B15">
      <w:pPr>
        <w:spacing w:after="0"/>
        <w:jc w:val="both"/>
        <w:rPr>
          <w:sz w:val="28"/>
          <w:szCs w:val="28"/>
          <w:lang w:val="uk-UA"/>
        </w:rPr>
      </w:pPr>
    </w:p>
    <w:p w:rsidR="0096339E" w:rsidRDefault="0096339E" w:rsidP="00112B15">
      <w:pPr>
        <w:spacing w:after="0"/>
        <w:jc w:val="both"/>
        <w:rPr>
          <w:sz w:val="28"/>
          <w:szCs w:val="28"/>
          <w:lang w:val="uk-UA"/>
        </w:rPr>
      </w:pPr>
    </w:p>
    <w:p w:rsidR="0096339E" w:rsidRDefault="0096339E" w:rsidP="00112B15">
      <w:pPr>
        <w:spacing w:after="0"/>
        <w:jc w:val="both"/>
        <w:rPr>
          <w:sz w:val="28"/>
          <w:szCs w:val="28"/>
          <w:lang w:val="uk-UA"/>
        </w:rPr>
      </w:pPr>
    </w:p>
    <w:p w:rsidR="00055377" w:rsidRDefault="00055377" w:rsidP="00112B15">
      <w:pPr>
        <w:spacing w:after="0"/>
        <w:jc w:val="both"/>
        <w:rPr>
          <w:sz w:val="28"/>
          <w:szCs w:val="28"/>
          <w:lang w:val="uk-UA"/>
        </w:rPr>
      </w:pPr>
    </w:p>
    <w:p w:rsidR="00055377" w:rsidRPr="00055377" w:rsidRDefault="00055377" w:rsidP="00055377">
      <w:pPr>
        <w:pStyle w:val="a8"/>
        <w:ind w:firstLine="5670"/>
        <w:rPr>
          <w:rFonts w:ascii="Times New Roman" w:hAnsi="Times New Roman"/>
          <w:sz w:val="28"/>
          <w:szCs w:val="28"/>
        </w:rPr>
      </w:pPr>
      <w:r>
        <w:rPr>
          <w:rFonts w:ascii="Times New Roman" w:hAnsi="Times New Roman"/>
          <w:sz w:val="28"/>
          <w:szCs w:val="28"/>
          <w:lang w:val="uk-UA"/>
        </w:rPr>
        <w:t xml:space="preserve">         </w:t>
      </w:r>
      <w:proofErr w:type="spellStart"/>
      <w:r w:rsidRPr="00055377">
        <w:rPr>
          <w:rFonts w:ascii="Times New Roman" w:hAnsi="Times New Roman"/>
          <w:sz w:val="28"/>
          <w:szCs w:val="28"/>
        </w:rPr>
        <w:t>Додаток</w:t>
      </w:r>
      <w:proofErr w:type="spellEnd"/>
    </w:p>
    <w:p w:rsidR="00055377" w:rsidRPr="00055377" w:rsidRDefault="00055377" w:rsidP="00055377">
      <w:pPr>
        <w:pStyle w:val="a8"/>
        <w:jc w:val="center"/>
        <w:rPr>
          <w:rFonts w:ascii="Times New Roman" w:hAnsi="Times New Roman"/>
          <w:sz w:val="28"/>
          <w:szCs w:val="28"/>
        </w:rPr>
      </w:pPr>
      <w:r w:rsidRPr="00055377">
        <w:rPr>
          <w:rFonts w:ascii="Times New Roman" w:hAnsi="Times New Roman"/>
          <w:sz w:val="28"/>
          <w:szCs w:val="28"/>
        </w:rPr>
        <w:t xml:space="preserve">                                                                              до </w:t>
      </w:r>
      <w:proofErr w:type="spellStart"/>
      <w:proofErr w:type="gramStart"/>
      <w:r w:rsidRPr="00055377">
        <w:rPr>
          <w:rFonts w:ascii="Times New Roman" w:hAnsi="Times New Roman"/>
          <w:sz w:val="28"/>
          <w:szCs w:val="28"/>
        </w:rPr>
        <w:t>р</w:t>
      </w:r>
      <w:proofErr w:type="gramEnd"/>
      <w:r w:rsidRPr="00055377">
        <w:rPr>
          <w:rFonts w:ascii="Times New Roman" w:hAnsi="Times New Roman"/>
          <w:sz w:val="28"/>
          <w:szCs w:val="28"/>
        </w:rPr>
        <w:t>ішення</w:t>
      </w:r>
      <w:proofErr w:type="spellEnd"/>
      <w:r w:rsidRPr="00055377">
        <w:rPr>
          <w:rFonts w:ascii="Times New Roman" w:hAnsi="Times New Roman"/>
          <w:sz w:val="28"/>
          <w:szCs w:val="28"/>
        </w:rPr>
        <w:t xml:space="preserve"> </w:t>
      </w:r>
      <w:proofErr w:type="spellStart"/>
      <w:r w:rsidRPr="00055377">
        <w:rPr>
          <w:rFonts w:ascii="Times New Roman" w:hAnsi="Times New Roman"/>
          <w:sz w:val="28"/>
          <w:szCs w:val="28"/>
        </w:rPr>
        <w:t>районної</w:t>
      </w:r>
      <w:proofErr w:type="spellEnd"/>
      <w:r w:rsidRPr="00055377">
        <w:rPr>
          <w:rFonts w:ascii="Times New Roman" w:hAnsi="Times New Roman"/>
          <w:sz w:val="28"/>
          <w:szCs w:val="28"/>
        </w:rPr>
        <w:t xml:space="preserve"> ради</w:t>
      </w:r>
    </w:p>
    <w:p w:rsidR="00055377" w:rsidRPr="00055377" w:rsidRDefault="00055377" w:rsidP="00055377">
      <w:pPr>
        <w:pStyle w:val="a8"/>
        <w:jc w:val="center"/>
        <w:rPr>
          <w:rFonts w:ascii="Times New Roman" w:hAnsi="Times New Roman"/>
          <w:sz w:val="28"/>
          <w:szCs w:val="28"/>
        </w:rPr>
      </w:pPr>
      <w:r w:rsidRPr="00055377">
        <w:rPr>
          <w:rFonts w:ascii="Times New Roman" w:hAnsi="Times New Roman"/>
          <w:sz w:val="28"/>
          <w:szCs w:val="28"/>
        </w:rPr>
        <w:t xml:space="preserve">                                                                           </w:t>
      </w:r>
      <w:proofErr w:type="spellStart"/>
      <w:r w:rsidRPr="00055377">
        <w:rPr>
          <w:rFonts w:ascii="Times New Roman" w:hAnsi="Times New Roman"/>
          <w:sz w:val="28"/>
          <w:szCs w:val="28"/>
        </w:rPr>
        <w:t>від</w:t>
      </w:r>
      <w:proofErr w:type="spellEnd"/>
      <w:r w:rsidRPr="00055377">
        <w:rPr>
          <w:rFonts w:ascii="Times New Roman" w:hAnsi="Times New Roman"/>
          <w:sz w:val="28"/>
          <w:szCs w:val="28"/>
        </w:rPr>
        <w:t xml:space="preserve"> 19 </w:t>
      </w:r>
      <w:proofErr w:type="spellStart"/>
      <w:r w:rsidRPr="00055377">
        <w:rPr>
          <w:rFonts w:ascii="Times New Roman" w:hAnsi="Times New Roman"/>
          <w:sz w:val="28"/>
          <w:szCs w:val="28"/>
        </w:rPr>
        <w:t>серпня</w:t>
      </w:r>
      <w:proofErr w:type="spellEnd"/>
      <w:r w:rsidRPr="00055377">
        <w:rPr>
          <w:rFonts w:ascii="Times New Roman" w:hAnsi="Times New Roman"/>
          <w:sz w:val="28"/>
          <w:szCs w:val="28"/>
        </w:rPr>
        <w:t xml:space="preserve">  2016 року</w:t>
      </w:r>
    </w:p>
    <w:p w:rsidR="00055377" w:rsidRPr="00055377" w:rsidRDefault="00055377" w:rsidP="00112B15">
      <w:pPr>
        <w:spacing w:after="0"/>
        <w:jc w:val="both"/>
        <w:rPr>
          <w:rFonts w:ascii="Times New Roman" w:hAnsi="Times New Roman"/>
          <w:sz w:val="28"/>
          <w:szCs w:val="28"/>
        </w:rPr>
      </w:pPr>
    </w:p>
    <w:p w:rsidR="00055377" w:rsidRPr="00055377" w:rsidRDefault="00055377" w:rsidP="00112B15">
      <w:pPr>
        <w:spacing w:after="0"/>
        <w:jc w:val="both"/>
        <w:rPr>
          <w:rFonts w:ascii="Times New Roman" w:hAnsi="Times New Roman"/>
          <w:b/>
          <w:color w:val="000000"/>
          <w:sz w:val="28"/>
          <w:szCs w:val="28"/>
          <w:lang w:val="uk-UA"/>
        </w:rPr>
      </w:pPr>
    </w:p>
    <w:p w:rsidR="00465196" w:rsidRPr="008F2BEB" w:rsidRDefault="00465196" w:rsidP="001C6BA5">
      <w:pPr>
        <w:spacing w:after="0"/>
        <w:ind w:left="2124" w:firstLine="708"/>
        <w:jc w:val="both"/>
        <w:rPr>
          <w:rFonts w:ascii="Times New Roman" w:hAnsi="Times New Roman"/>
          <w:b/>
          <w:color w:val="000000"/>
          <w:sz w:val="28"/>
          <w:szCs w:val="28"/>
          <w:lang w:val="uk-UA"/>
        </w:rPr>
      </w:pPr>
      <w:r w:rsidRPr="008F2BEB">
        <w:rPr>
          <w:rFonts w:ascii="Times New Roman" w:hAnsi="Times New Roman"/>
          <w:b/>
          <w:color w:val="000000"/>
          <w:sz w:val="28"/>
          <w:szCs w:val="28"/>
          <w:lang w:val="uk-UA"/>
        </w:rPr>
        <w:t>КОМПЛЕКСНА ПРОГРАМА</w:t>
      </w:r>
    </w:p>
    <w:p w:rsidR="00465196" w:rsidRPr="008F2BEB" w:rsidRDefault="00465196" w:rsidP="001C6BA5">
      <w:pPr>
        <w:spacing w:after="0"/>
        <w:ind w:left="1416" w:firstLine="708"/>
        <w:jc w:val="both"/>
        <w:rPr>
          <w:rFonts w:ascii="Times New Roman" w:hAnsi="Times New Roman"/>
          <w:b/>
          <w:color w:val="000000"/>
          <w:sz w:val="28"/>
          <w:szCs w:val="28"/>
          <w:lang w:val="uk-UA"/>
        </w:rPr>
      </w:pPr>
      <w:r w:rsidRPr="008F2BEB">
        <w:rPr>
          <w:rFonts w:ascii="Times New Roman" w:hAnsi="Times New Roman"/>
          <w:b/>
          <w:color w:val="000000"/>
          <w:sz w:val="28"/>
          <w:szCs w:val="28"/>
          <w:lang w:val="uk-UA"/>
        </w:rPr>
        <w:t>РОЗВИТКУ ЗЕМЕЛЬНИХ ВІДНОСИН</w:t>
      </w:r>
    </w:p>
    <w:p w:rsidR="00465196" w:rsidRPr="008F2BEB" w:rsidRDefault="00465196" w:rsidP="001C6BA5">
      <w:pPr>
        <w:spacing w:after="0"/>
        <w:ind w:left="1416"/>
        <w:jc w:val="both"/>
        <w:rPr>
          <w:rFonts w:ascii="Times New Roman" w:hAnsi="Times New Roman"/>
          <w:b/>
          <w:color w:val="000000"/>
          <w:sz w:val="28"/>
          <w:szCs w:val="28"/>
          <w:lang w:val="uk-UA"/>
        </w:rPr>
      </w:pPr>
      <w:r>
        <w:rPr>
          <w:rFonts w:ascii="Times New Roman" w:hAnsi="Times New Roman"/>
          <w:b/>
          <w:color w:val="000000"/>
          <w:sz w:val="28"/>
          <w:szCs w:val="28"/>
          <w:lang w:val="uk-UA"/>
        </w:rPr>
        <w:t>ТА ОХОРОНИ ЗЕМЕЛЬ У</w:t>
      </w:r>
      <w:r w:rsidRPr="008F2BEB">
        <w:rPr>
          <w:rFonts w:ascii="Times New Roman" w:hAnsi="Times New Roman"/>
          <w:b/>
          <w:color w:val="000000"/>
          <w:sz w:val="28"/>
          <w:szCs w:val="28"/>
          <w:lang w:val="uk-UA"/>
        </w:rPr>
        <w:t xml:space="preserve"> ЧЕРНЯХІВСЬКОМУ РАЙОНІ  </w:t>
      </w:r>
    </w:p>
    <w:p w:rsidR="00465196" w:rsidRDefault="00465196" w:rsidP="001C6BA5">
      <w:pPr>
        <w:spacing w:after="0"/>
        <w:ind w:left="2832" w:firstLine="708"/>
        <w:jc w:val="both"/>
        <w:rPr>
          <w:rFonts w:ascii="Times New Roman" w:hAnsi="Times New Roman"/>
          <w:b/>
          <w:color w:val="000000"/>
          <w:sz w:val="28"/>
          <w:szCs w:val="28"/>
          <w:lang w:val="uk-UA"/>
        </w:rPr>
      </w:pPr>
      <w:r w:rsidRPr="008F2BEB">
        <w:rPr>
          <w:rFonts w:ascii="Times New Roman" w:hAnsi="Times New Roman"/>
          <w:b/>
          <w:color w:val="000000"/>
          <w:sz w:val="28"/>
          <w:szCs w:val="28"/>
          <w:lang w:val="uk-UA"/>
        </w:rPr>
        <w:t>НА 2016 – 2018 РОКИ</w:t>
      </w:r>
    </w:p>
    <w:p w:rsidR="00465196" w:rsidRPr="000162CC" w:rsidRDefault="00465196" w:rsidP="00112B15">
      <w:pPr>
        <w:spacing w:after="0" w:line="300" w:lineRule="auto"/>
        <w:ind w:firstLine="708"/>
        <w:jc w:val="both"/>
        <w:rPr>
          <w:rFonts w:ascii="Times New Roman" w:hAnsi="Times New Roman"/>
          <w:sz w:val="28"/>
          <w:szCs w:val="28"/>
        </w:rPr>
      </w:pPr>
    </w:p>
    <w:p w:rsidR="00465196" w:rsidRPr="008F2BEB" w:rsidRDefault="00465196" w:rsidP="00112B15">
      <w:pPr>
        <w:tabs>
          <w:tab w:val="left" w:pos="2960"/>
        </w:tabs>
        <w:jc w:val="both"/>
        <w:rPr>
          <w:rFonts w:ascii="Times New Roman" w:hAnsi="Times New Roman"/>
          <w:b/>
          <w:sz w:val="28"/>
          <w:szCs w:val="28"/>
          <w:lang w:val="uk-UA"/>
        </w:rPr>
      </w:pPr>
      <w:r w:rsidRPr="003C4881">
        <w:rPr>
          <w:rFonts w:ascii="Times New Roman" w:hAnsi="Times New Roman"/>
          <w:b/>
          <w:sz w:val="28"/>
          <w:szCs w:val="28"/>
          <w:lang w:val="uk-UA"/>
        </w:rPr>
        <w:t>1.ЗАГАЛЬНА ХАРАКТЕРИСТИКА КОМПЛЕКСНОЇ ПРОГРАМИ РОЗВИТКУ ЗЕМЕЛЬНИХ ВІДНОСИН ТА ОХОРОНИ ЗЕМЕЛЬ НА 2016-2018 РОКИ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4395"/>
        <w:gridCol w:w="4501"/>
      </w:tblGrid>
      <w:tr w:rsidR="00465196" w:rsidRPr="007977FC"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1.</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Ініціатор розроблення програми</w:t>
            </w:r>
          </w:p>
        </w:tc>
        <w:tc>
          <w:tcPr>
            <w:tcW w:w="4501"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Районна державна адміністрація</w:t>
            </w:r>
          </w:p>
        </w:tc>
      </w:tr>
      <w:tr w:rsidR="00465196" w:rsidRPr="007D47AD"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2.</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Дата, номер і назва розпорядчого документа органу виконавчої влади про розроблення програми</w:t>
            </w:r>
          </w:p>
        </w:tc>
        <w:tc>
          <w:tcPr>
            <w:tcW w:w="4501" w:type="dxa"/>
          </w:tcPr>
          <w:p w:rsidR="00465196" w:rsidRPr="007977FC" w:rsidRDefault="00465196" w:rsidP="007D47AD">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Розпорядження голов</w:t>
            </w:r>
            <w:r w:rsidR="007D47AD">
              <w:rPr>
                <w:rFonts w:ascii="Times New Roman" w:hAnsi="Times New Roman"/>
                <w:sz w:val="28"/>
                <w:szCs w:val="28"/>
                <w:lang w:val="uk-UA"/>
              </w:rPr>
              <w:t xml:space="preserve">и райдержадміністрації від                   11.08.2016 року </w:t>
            </w:r>
            <w:r w:rsidRPr="007977FC">
              <w:rPr>
                <w:rFonts w:ascii="Times New Roman" w:hAnsi="Times New Roman"/>
                <w:sz w:val="28"/>
                <w:szCs w:val="28"/>
                <w:lang w:val="uk-UA"/>
              </w:rPr>
              <w:t>№</w:t>
            </w:r>
            <w:r w:rsidR="007D47AD">
              <w:rPr>
                <w:rFonts w:ascii="Times New Roman" w:hAnsi="Times New Roman"/>
                <w:sz w:val="28"/>
                <w:szCs w:val="28"/>
                <w:lang w:val="uk-UA"/>
              </w:rPr>
              <w:t xml:space="preserve"> 156</w:t>
            </w:r>
          </w:p>
        </w:tc>
      </w:tr>
      <w:tr w:rsidR="00465196" w:rsidRPr="007D47AD"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3.</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Розробник програми</w:t>
            </w:r>
          </w:p>
        </w:tc>
        <w:tc>
          <w:tcPr>
            <w:tcW w:w="4501"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Pr>
                <w:rFonts w:ascii="Times New Roman" w:hAnsi="Times New Roman"/>
                <w:sz w:val="28"/>
                <w:szCs w:val="28"/>
                <w:lang w:val="uk-UA"/>
              </w:rPr>
              <w:t>У</w:t>
            </w:r>
            <w:r w:rsidRPr="007977FC">
              <w:rPr>
                <w:rFonts w:ascii="Times New Roman" w:hAnsi="Times New Roman"/>
                <w:sz w:val="28"/>
                <w:szCs w:val="28"/>
                <w:lang w:val="uk-UA"/>
              </w:rPr>
              <w:t>правління агропромислового розвитку райдержадміністрації</w:t>
            </w:r>
          </w:p>
        </w:tc>
      </w:tr>
      <w:tr w:rsidR="00465196" w:rsidRPr="000A173B"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4.</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Відповідальний виконавець</w:t>
            </w:r>
          </w:p>
        </w:tc>
        <w:tc>
          <w:tcPr>
            <w:tcW w:w="4501" w:type="dxa"/>
          </w:tcPr>
          <w:p w:rsidR="00465196" w:rsidRPr="007977FC" w:rsidRDefault="00465196" w:rsidP="00AE0CE3">
            <w:pPr>
              <w:tabs>
                <w:tab w:val="left" w:pos="2960"/>
              </w:tabs>
              <w:spacing w:after="0" w:line="240" w:lineRule="auto"/>
              <w:jc w:val="both"/>
              <w:rPr>
                <w:rFonts w:ascii="Times New Roman" w:hAnsi="Times New Roman"/>
                <w:sz w:val="28"/>
                <w:szCs w:val="28"/>
                <w:lang w:val="uk-UA"/>
              </w:rPr>
            </w:pPr>
            <w:r>
              <w:rPr>
                <w:rFonts w:ascii="Times New Roman" w:hAnsi="Times New Roman"/>
                <w:sz w:val="28"/>
                <w:szCs w:val="28"/>
                <w:lang w:val="uk-UA"/>
              </w:rPr>
              <w:t>У</w:t>
            </w:r>
            <w:r w:rsidRPr="007977FC">
              <w:rPr>
                <w:rFonts w:ascii="Times New Roman" w:hAnsi="Times New Roman"/>
                <w:sz w:val="28"/>
                <w:szCs w:val="28"/>
                <w:lang w:val="uk-UA"/>
              </w:rPr>
              <w:t xml:space="preserve">правління агропромислового розвитку райдержадміністрації, </w:t>
            </w:r>
            <w:r>
              <w:rPr>
                <w:rFonts w:ascii="Times New Roman" w:hAnsi="Times New Roman"/>
                <w:sz w:val="28"/>
                <w:szCs w:val="28"/>
                <w:lang w:val="uk-UA"/>
              </w:rPr>
              <w:t xml:space="preserve">відділ </w:t>
            </w:r>
            <w:proofErr w:type="spellStart"/>
            <w:r>
              <w:rPr>
                <w:rFonts w:ascii="Times New Roman" w:hAnsi="Times New Roman"/>
                <w:sz w:val="28"/>
                <w:szCs w:val="28"/>
                <w:lang w:val="uk-UA"/>
              </w:rPr>
              <w:t>Держгеокадастру</w:t>
            </w:r>
            <w:proofErr w:type="spellEnd"/>
            <w:r>
              <w:rPr>
                <w:rFonts w:ascii="Times New Roman" w:hAnsi="Times New Roman"/>
                <w:sz w:val="28"/>
                <w:szCs w:val="28"/>
                <w:lang w:val="uk-UA"/>
              </w:rPr>
              <w:t xml:space="preserve">  у Черняхівському районі, (за згодою) сільські, селищні ради (за згодою)</w:t>
            </w:r>
          </w:p>
        </w:tc>
      </w:tr>
      <w:tr w:rsidR="00465196" w:rsidRPr="007977FC"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5.</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Термін реалізації програми</w:t>
            </w:r>
          </w:p>
        </w:tc>
        <w:tc>
          <w:tcPr>
            <w:tcW w:w="4501"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2016 – 2018 роки</w:t>
            </w:r>
          </w:p>
        </w:tc>
      </w:tr>
      <w:tr w:rsidR="00465196" w:rsidRPr="00A87DC1"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6.</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Перелік місцевих бюджетів, які приймають участь у виконанні програми</w:t>
            </w:r>
          </w:p>
        </w:tc>
        <w:tc>
          <w:tcPr>
            <w:tcW w:w="4501"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районний бюджет, бюджети сільських,</w:t>
            </w:r>
            <w:r w:rsidRPr="007977FC">
              <w:rPr>
                <w:rFonts w:ascii="Times New Roman" w:hAnsi="Times New Roman"/>
                <w:sz w:val="28"/>
                <w:szCs w:val="28"/>
                <w:lang w:val="uk-UA"/>
              </w:rPr>
              <w:t xml:space="preserve"> селищ</w:t>
            </w:r>
            <w:r>
              <w:rPr>
                <w:rFonts w:ascii="Times New Roman" w:hAnsi="Times New Roman"/>
                <w:sz w:val="28"/>
                <w:szCs w:val="28"/>
                <w:lang w:val="uk-UA"/>
              </w:rPr>
              <w:t>них рад</w:t>
            </w:r>
          </w:p>
        </w:tc>
      </w:tr>
      <w:tr w:rsidR="00465196" w:rsidRPr="000A173B" w:rsidTr="007977FC">
        <w:tc>
          <w:tcPr>
            <w:tcW w:w="67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7.</w:t>
            </w:r>
          </w:p>
        </w:tc>
        <w:tc>
          <w:tcPr>
            <w:tcW w:w="4395"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sidRPr="007977FC">
              <w:rPr>
                <w:rFonts w:ascii="Times New Roman" w:hAnsi="Times New Roman"/>
                <w:sz w:val="28"/>
                <w:szCs w:val="28"/>
                <w:lang w:val="uk-UA"/>
              </w:rPr>
              <w:t>Основні джерела фінансування програми</w:t>
            </w:r>
          </w:p>
        </w:tc>
        <w:tc>
          <w:tcPr>
            <w:tcW w:w="4501" w:type="dxa"/>
          </w:tcPr>
          <w:p w:rsidR="00465196" w:rsidRPr="007977FC" w:rsidRDefault="00465196" w:rsidP="00112B15">
            <w:pPr>
              <w:tabs>
                <w:tab w:val="left" w:pos="2960"/>
              </w:tabs>
              <w:spacing w:after="0" w:line="240" w:lineRule="auto"/>
              <w:jc w:val="both"/>
              <w:rPr>
                <w:rFonts w:ascii="Times New Roman" w:hAnsi="Times New Roman"/>
                <w:sz w:val="28"/>
                <w:szCs w:val="28"/>
                <w:lang w:val="uk-UA"/>
              </w:rPr>
            </w:pPr>
            <w:r>
              <w:rPr>
                <w:rFonts w:ascii="Times New Roman" w:hAnsi="Times New Roman"/>
                <w:sz w:val="28"/>
                <w:szCs w:val="28"/>
                <w:lang w:val="uk-UA"/>
              </w:rPr>
              <w:t>З</w:t>
            </w:r>
            <w:r w:rsidRPr="00A87DC1">
              <w:rPr>
                <w:rFonts w:ascii="Times New Roman" w:hAnsi="Times New Roman"/>
                <w:color w:val="000000"/>
                <w:sz w:val="28"/>
                <w:szCs w:val="28"/>
                <w:shd w:val="clear" w:color="auto" w:fill="FFFFFF"/>
                <w:lang w:val="uk-UA"/>
              </w:rPr>
              <w:t>а рахунок коштів</w:t>
            </w:r>
            <w:r w:rsidRPr="00A87DC1">
              <w:rPr>
                <w:rFonts w:ascii="Times New Roman" w:hAnsi="Times New Roman"/>
                <w:color w:val="000000"/>
                <w:sz w:val="28"/>
                <w:szCs w:val="28"/>
                <w:shd w:val="clear" w:color="auto" w:fill="FFFFFF"/>
              </w:rPr>
              <w:t> </w:t>
            </w:r>
            <w:r w:rsidRPr="00A87DC1">
              <w:rPr>
                <w:rFonts w:ascii="Times New Roman" w:hAnsi="Times New Roman"/>
                <w:color w:val="000000"/>
                <w:sz w:val="28"/>
                <w:szCs w:val="28"/>
                <w:lang w:val="uk-UA"/>
              </w:rPr>
              <w:br/>
            </w:r>
            <w:r w:rsidRPr="00A87DC1">
              <w:rPr>
                <w:rFonts w:ascii="Times New Roman" w:hAnsi="Times New Roman"/>
                <w:color w:val="000000"/>
                <w:sz w:val="28"/>
                <w:szCs w:val="28"/>
                <w:shd w:val="clear" w:color="auto" w:fill="FFFFFF"/>
                <w:lang w:val="uk-UA"/>
              </w:rPr>
              <w:t>місцевих бюджетів у межах наявних фінансових ресурсів, коштів місцевих бюджетів, що надходять у порядку відшкодування втрат сільськогосподарського та лісогосподарського виробництва, коштів землевласників (землекористувачів)</w:t>
            </w:r>
          </w:p>
        </w:tc>
      </w:tr>
    </w:tbl>
    <w:p w:rsidR="00465196" w:rsidRDefault="00465196" w:rsidP="00112B15">
      <w:pPr>
        <w:spacing w:after="0"/>
        <w:jc w:val="both"/>
        <w:rPr>
          <w:rFonts w:ascii="Times New Roman" w:hAnsi="Times New Roman"/>
          <w:b/>
          <w:color w:val="000000"/>
          <w:sz w:val="28"/>
          <w:szCs w:val="28"/>
          <w:lang w:val="uk-UA"/>
        </w:rPr>
      </w:pPr>
    </w:p>
    <w:p w:rsidR="00465196" w:rsidRPr="005268AA" w:rsidRDefault="00465196" w:rsidP="005268AA">
      <w:pPr>
        <w:spacing w:after="0"/>
        <w:jc w:val="center"/>
        <w:rPr>
          <w:rFonts w:ascii="Times New Roman" w:hAnsi="Times New Roman"/>
          <w:color w:val="000000"/>
          <w:sz w:val="28"/>
          <w:szCs w:val="28"/>
          <w:lang w:val="uk-UA"/>
        </w:rPr>
      </w:pPr>
    </w:p>
    <w:p w:rsidR="00055377" w:rsidRPr="00055377" w:rsidRDefault="00465196" w:rsidP="00055377">
      <w:pPr>
        <w:spacing w:after="0"/>
        <w:ind w:left="3540" w:firstLine="708"/>
        <w:jc w:val="both"/>
        <w:rPr>
          <w:rFonts w:ascii="Times New Roman" w:hAnsi="Times New Roman"/>
          <w:color w:val="000000"/>
          <w:sz w:val="28"/>
          <w:szCs w:val="28"/>
          <w:lang w:val="uk-UA"/>
        </w:rPr>
      </w:pPr>
      <w:r w:rsidRPr="00AE0CE3">
        <w:rPr>
          <w:rFonts w:ascii="Times New Roman" w:hAnsi="Times New Roman"/>
          <w:color w:val="000000"/>
          <w:sz w:val="28"/>
          <w:szCs w:val="28"/>
          <w:lang w:val="uk-UA"/>
        </w:rPr>
        <w:t>2</w:t>
      </w:r>
    </w:p>
    <w:p w:rsidR="00055377" w:rsidRDefault="00055377" w:rsidP="001C6BA5">
      <w:pPr>
        <w:spacing w:after="0"/>
        <w:ind w:left="3540" w:firstLine="708"/>
        <w:jc w:val="both"/>
        <w:rPr>
          <w:rFonts w:ascii="Times New Roman" w:hAnsi="Times New Roman"/>
          <w:b/>
          <w:color w:val="000000"/>
          <w:sz w:val="28"/>
          <w:szCs w:val="28"/>
          <w:lang w:val="uk-UA"/>
        </w:rPr>
      </w:pPr>
    </w:p>
    <w:p w:rsidR="00044ADE" w:rsidRDefault="00044ADE" w:rsidP="001C6BA5">
      <w:pPr>
        <w:spacing w:after="0"/>
        <w:ind w:left="3540" w:firstLine="708"/>
        <w:jc w:val="both"/>
        <w:rPr>
          <w:rFonts w:ascii="Times New Roman" w:hAnsi="Times New Roman"/>
          <w:b/>
          <w:color w:val="000000"/>
          <w:sz w:val="28"/>
          <w:szCs w:val="28"/>
          <w:lang w:val="uk-UA"/>
        </w:rPr>
      </w:pPr>
    </w:p>
    <w:p w:rsidR="007D47AD" w:rsidRDefault="007D47AD" w:rsidP="001C6BA5">
      <w:pPr>
        <w:spacing w:after="0"/>
        <w:ind w:left="3540" w:firstLine="708"/>
        <w:jc w:val="both"/>
        <w:rPr>
          <w:rFonts w:ascii="Times New Roman" w:hAnsi="Times New Roman"/>
          <w:b/>
          <w:color w:val="000000"/>
          <w:sz w:val="28"/>
          <w:szCs w:val="28"/>
          <w:lang w:val="uk-UA"/>
        </w:rPr>
      </w:pPr>
    </w:p>
    <w:p w:rsidR="00465196" w:rsidRPr="00DC6B88" w:rsidRDefault="00465196" w:rsidP="001C6BA5">
      <w:pPr>
        <w:spacing w:after="0"/>
        <w:ind w:left="3540" w:firstLine="708"/>
        <w:jc w:val="both"/>
        <w:rPr>
          <w:rFonts w:ascii="Times New Roman" w:hAnsi="Times New Roman"/>
          <w:b/>
          <w:color w:val="000000"/>
          <w:sz w:val="28"/>
          <w:szCs w:val="28"/>
          <w:lang w:val="uk-UA"/>
        </w:rPr>
      </w:pPr>
      <w:r w:rsidRPr="00DC6B88">
        <w:rPr>
          <w:rFonts w:ascii="Times New Roman" w:hAnsi="Times New Roman"/>
          <w:b/>
          <w:color w:val="000000"/>
          <w:sz w:val="28"/>
          <w:szCs w:val="28"/>
          <w:lang w:val="uk-UA"/>
        </w:rPr>
        <w:t>ВСТУП</w:t>
      </w:r>
    </w:p>
    <w:p w:rsidR="00465196" w:rsidRPr="00DC6B88" w:rsidRDefault="00465196" w:rsidP="00055377">
      <w:pPr>
        <w:spacing w:after="0" w:line="240" w:lineRule="auto"/>
        <w:jc w:val="both"/>
        <w:rPr>
          <w:rFonts w:ascii="Times New Roman" w:hAnsi="Times New Roman"/>
          <w:sz w:val="28"/>
          <w:szCs w:val="28"/>
          <w:lang w:val="uk-UA"/>
        </w:rPr>
      </w:pPr>
    </w:p>
    <w:p w:rsidR="00465196" w:rsidRPr="00DC6B88" w:rsidRDefault="00465196" w:rsidP="00055377">
      <w:pPr>
        <w:pStyle w:val="3"/>
        <w:rPr>
          <w:color w:val="auto"/>
          <w:szCs w:val="28"/>
        </w:rPr>
      </w:pPr>
      <w:r w:rsidRPr="00DC6B88">
        <w:rPr>
          <w:color w:val="auto"/>
          <w:szCs w:val="28"/>
        </w:rPr>
        <w:t xml:space="preserve">За період довготривалого реформування сільськогосподарської галузі відбувся поступовий перехід від колективної до приватно-орендної та приватної власності на землю. Це відбувалося у досить складних </w:t>
      </w:r>
      <w:r w:rsidR="007D47AD">
        <w:rPr>
          <w:color w:val="auto"/>
          <w:szCs w:val="28"/>
        </w:rPr>
        <w:t xml:space="preserve">              соціально-</w:t>
      </w:r>
      <w:r w:rsidRPr="00DC6B88">
        <w:rPr>
          <w:color w:val="auto"/>
          <w:szCs w:val="28"/>
        </w:rPr>
        <w:t xml:space="preserve">економічних умовах: невідповідного паритету цін на промислову і сільськогосподарську продукцію, постійного дефіциту обігових коштів у суб’єктів господарювання та відсутності дієвих механізмів контролю за зміною показників родючості і забруднення ґрунтів. </w:t>
      </w:r>
    </w:p>
    <w:p w:rsidR="00465196" w:rsidRPr="00DC6B88" w:rsidRDefault="00465196" w:rsidP="00055377">
      <w:pPr>
        <w:spacing w:after="0" w:line="240" w:lineRule="auto"/>
        <w:ind w:firstLine="567"/>
        <w:jc w:val="both"/>
        <w:rPr>
          <w:rFonts w:ascii="Times New Roman" w:hAnsi="Times New Roman"/>
          <w:sz w:val="28"/>
          <w:szCs w:val="28"/>
          <w:lang w:val="uk-UA"/>
        </w:rPr>
      </w:pPr>
      <w:r w:rsidRPr="00DC6B88">
        <w:rPr>
          <w:rFonts w:ascii="Times New Roman" w:hAnsi="Times New Roman"/>
          <w:sz w:val="28"/>
          <w:szCs w:val="28"/>
          <w:lang w:val="uk-UA"/>
        </w:rPr>
        <w:t>В останні роки намітилась тенденція до підвищення</w:t>
      </w:r>
      <w:r>
        <w:rPr>
          <w:rFonts w:ascii="Times New Roman" w:hAnsi="Times New Roman"/>
          <w:sz w:val="28"/>
          <w:szCs w:val="28"/>
          <w:lang w:val="uk-UA"/>
        </w:rPr>
        <w:t xml:space="preserve">  внесення мінеральних добрив, </w:t>
      </w:r>
      <w:r w:rsidRPr="00DC6B88">
        <w:rPr>
          <w:rFonts w:ascii="Times New Roman" w:hAnsi="Times New Roman"/>
          <w:sz w:val="28"/>
          <w:szCs w:val="28"/>
          <w:lang w:val="uk-UA"/>
        </w:rPr>
        <w:t>але такої їх</w:t>
      </w:r>
      <w:r>
        <w:rPr>
          <w:rFonts w:ascii="Times New Roman" w:hAnsi="Times New Roman"/>
          <w:sz w:val="28"/>
          <w:szCs w:val="28"/>
          <w:lang w:val="uk-UA"/>
        </w:rPr>
        <w:t xml:space="preserve"> </w:t>
      </w:r>
      <w:r w:rsidRPr="00DC6B88">
        <w:rPr>
          <w:rFonts w:ascii="Times New Roman" w:hAnsi="Times New Roman"/>
          <w:sz w:val="28"/>
          <w:szCs w:val="28"/>
          <w:lang w:val="uk-UA"/>
        </w:rPr>
        <w:t xml:space="preserve">кількості недостатньо для отримання бездефіцитного балансу поживних речовин, особливо при наявному отриманні високих врожаїв сільгоспвиробниками </w:t>
      </w:r>
      <w:r>
        <w:rPr>
          <w:rFonts w:ascii="Times New Roman" w:hAnsi="Times New Roman"/>
          <w:sz w:val="28"/>
          <w:szCs w:val="28"/>
          <w:lang w:val="uk-UA"/>
        </w:rPr>
        <w:t>району</w:t>
      </w:r>
      <w:r w:rsidRPr="00DC6B88">
        <w:rPr>
          <w:rFonts w:ascii="Times New Roman" w:hAnsi="Times New Roman"/>
          <w:sz w:val="28"/>
          <w:szCs w:val="28"/>
          <w:lang w:val="uk-UA"/>
        </w:rPr>
        <w:t>.</w:t>
      </w:r>
    </w:p>
    <w:p w:rsidR="00465196" w:rsidRPr="00505AD6" w:rsidRDefault="00465196" w:rsidP="00055377">
      <w:pPr>
        <w:spacing w:after="0" w:line="240" w:lineRule="auto"/>
        <w:ind w:firstLine="567"/>
        <w:jc w:val="both"/>
        <w:rPr>
          <w:rFonts w:ascii="Times New Roman" w:hAnsi="Times New Roman"/>
          <w:sz w:val="28"/>
          <w:szCs w:val="28"/>
        </w:rPr>
      </w:pPr>
      <w:r w:rsidRPr="00DC6B88">
        <w:rPr>
          <w:rFonts w:ascii="Times New Roman" w:hAnsi="Times New Roman"/>
          <w:sz w:val="28"/>
          <w:szCs w:val="28"/>
          <w:lang w:val="uk-UA"/>
        </w:rPr>
        <w:t xml:space="preserve">Що стосується хімічної меліорації ґрунтів, то вона практично призупинена. </w:t>
      </w:r>
    </w:p>
    <w:p w:rsidR="00465196" w:rsidRPr="00DC6B88" w:rsidRDefault="00465196" w:rsidP="00055377">
      <w:pPr>
        <w:pStyle w:val="3"/>
        <w:rPr>
          <w:color w:val="auto"/>
          <w:szCs w:val="28"/>
        </w:rPr>
      </w:pPr>
      <w:r w:rsidRPr="00DC6B88">
        <w:rPr>
          <w:color w:val="auto"/>
          <w:szCs w:val="28"/>
        </w:rPr>
        <w:t>За останні три роки в р</w:t>
      </w:r>
      <w:r>
        <w:rPr>
          <w:color w:val="auto"/>
          <w:szCs w:val="28"/>
        </w:rPr>
        <w:t xml:space="preserve">айоні збільшилась кількість </w:t>
      </w:r>
      <w:proofErr w:type="spellStart"/>
      <w:r>
        <w:rPr>
          <w:color w:val="auto"/>
          <w:szCs w:val="28"/>
        </w:rPr>
        <w:t>великотоварних</w:t>
      </w:r>
      <w:proofErr w:type="spellEnd"/>
      <w:r>
        <w:rPr>
          <w:color w:val="auto"/>
          <w:szCs w:val="28"/>
        </w:rPr>
        <w:t xml:space="preserve">  підприємств</w:t>
      </w:r>
      <w:r w:rsidRPr="00DC6B88">
        <w:rPr>
          <w:color w:val="auto"/>
          <w:szCs w:val="28"/>
        </w:rPr>
        <w:t xml:space="preserve">. Це підприємства високої культури землеробства із сучасною сільськогосподарською технікою і достатнім економічним потенціалом. Їх спеціалізація направлена на вирощування економічно привабливих </w:t>
      </w:r>
      <w:r w:rsidR="00044ADE">
        <w:rPr>
          <w:color w:val="auto"/>
          <w:szCs w:val="28"/>
        </w:rPr>
        <w:t xml:space="preserve">            </w:t>
      </w:r>
      <w:proofErr w:type="spellStart"/>
      <w:r w:rsidR="00044ADE">
        <w:rPr>
          <w:color w:val="auto"/>
          <w:szCs w:val="28"/>
        </w:rPr>
        <w:t>експортно</w:t>
      </w:r>
      <w:proofErr w:type="spellEnd"/>
      <w:r w:rsidR="00044ADE">
        <w:rPr>
          <w:color w:val="auto"/>
          <w:szCs w:val="28"/>
        </w:rPr>
        <w:t xml:space="preserve"> - </w:t>
      </w:r>
      <w:r w:rsidRPr="00DC6B88">
        <w:rPr>
          <w:color w:val="auto"/>
          <w:szCs w:val="28"/>
        </w:rPr>
        <w:t>орієнтованих культур (соя, кукурудза на зерно, соняшник, ріпак, озимі зернові культури). Такі суб’єкти господарювання потребують відповідного контролю з боку держави за дотриманням екологічних нормативів розораності угідь, використання агрохімікатів і пестицидів</w:t>
      </w:r>
      <w:r>
        <w:rPr>
          <w:color w:val="auto"/>
          <w:szCs w:val="28"/>
        </w:rPr>
        <w:t>.</w:t>
      </w:r>
    </w:p>
    <w:p w:rsidR="00465196" w:rsidRPr="00DC6B88" w:rsidRDefault="00465196" w:rsidP="00055377">
      <w:pPr>
        <w:pStyle w:val="3"/>
        <w:rPr>
          <w:color w:val="auto"/>
          <w:szCs w:val="28"/>
        </w:rPr>
      </w:pPr>
      <w:r w:rsidRPr="00DC6B88">
        <w:rPr>
          <w:color w:val="auto"/>
          <w:szCs w:val="28"/>
        </w:rPr>
        <w:t xml:space="preserve">Наукою і практикою доведено, що затрати на відновлення деградованих ґрунтів в десятки разів більші ніж попередження їх деградації профілактичними (агротехнічними, агрохімічними) заходами. Програма є аналітичним та методичним документом, який служить основою для виконання науково обґрунтованих заходів щодо збереження та відтворення родючості ґрунтів </w:t>
      </w:r>
      <w:r>
        <w:rPr>
          <w:color w:val="auto"/>
          <w:szCs w:val="28"/>
        </w:rPr>
        <w:t>району</w:t>
      </w:r>
      <w:r w:rsidRPr="00DC6B88">
        <w:rPr>
          <w:color w:val="auto"/>
          <w:szCs w:val="28"/>
        </w:rPr>
        <w:t>.</w:t>
      </w:r>
    </w:p>
    <w:p w:rsidR="00465196" w:rsidRPr="00DC6B88" w:rsidRDefault="00465196" w:rsidP="0005537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Керуючись вимогами з</w:t>
      </w:r>
      <w:r w:rsidRPr="00DC6B88">
        <w:rPr>
          <w:rFonts w:ascii="Times New Roman" w:hAnsi="Times New Roman"/>
          <w:sz w:val="28"/>
          <w:szCs w:val="28"/>
          <w:lang w:val="uk-UA"/>
        </w:rPr>
        <w:t>аконів України «Про охорону земель», «Про державний контроль за використанням та охороною земель», даними наявного аналізу про існуючий стан ґрунтового покриву, аналізу впливу позитивних та негативних чинників, з метою практичного застосування науково  обґрунтованих методів і засобів призупинення та попередження деградації ґрунтів, розроблено дану Програму.</w:t>
      </w:r>
    </w:p>
    <w:p w:rsidR="00055377" w:rsidRDefault="00465196" w:rsidP="00055377">
      <w:pPr>
        <w:spacing w:after="0" w:line="240" w:lineRule="auto"/>
        <w:ind w:firstLine="708"/>
        <w:jc w:val="both"/>
        <w:rPr>
          <w:rFonts w:ascii="Times New Roman" w:hAnsi="Times New Roman"/>
          <w:sz w:val="28"/>
          <w:szCs w:val="28"/>
          <w:lang w:val="uk-UA"/>
        </w:rPr>
      </w:pPr>
      <w:r w:rsidRPr="00DC6B88">
        <w:rPr>
          <w:rFonts w:ascii="Times New Roman" w:hAnsi="Times New Roman"/>
          <w:sz w:val="28"/>
          <w:szCs w:val="28"/>
          <w:lang w:val="uk-UA"/>
        </w:rPr>
        <w:t>Орієнтовна вартість заходів, зазначених у Програмі, є актуальною тільки на момент написання Програми і повинна бути перерахована (змінена) відповідно до цін, актуальних на час проведення тих чи інших заходів, зазначених у Програмі.</w:t>
      </w:r>
    </w:p>
    <w:p w:rsidR="00465196" w:rsidRPr="005268AA" w:rsidRDefault="00465196" w:rsidP="00055377">
      <w:pPr>
        <w:spacing w:after="0" w:line="240" w:lineRule="auto"/>
        <w:ind w:firstLine="708"/>
        <w:jc w:val="both"/>
        <w:rPr>
          <w:rFonts w:ascii="Times New Roman" w:hAnsi="Times New Roman"/>
          <w:sz w:val="28"/>
          <w:szCs w:val="28"/>
          <w:lang w:val="uk-UA"/>
        </w:rPr>
      </w:pPr>
      <w:r w:rsidRPr="0071231C">
        <w:rPr>
          <w:rFonts w:ascii="Times New Roman" w:hAnsi="Times New Roman"/>
          <w:sz w:val="28"/>
          <w:szCs w:val="28"/>
        </w:rPr>
        <w:t xml:space="preserve"> </w:t>
      </w:r>
      <w:r w:rsidR="00055377">
        <w:rPr>
          <w:rFonts w:ascii="Times New Roman" w:hAnsi="Times New Roman"/>
          <w:sz w:val="28"/>
          <w:szCs w:val="28"/>
        </w:rPr>
        <w:t xml:space="preserve">                               </w:t>
      </w:r>
    </w:p>
    <w:p w:rsidR="00465196" w:rsidRDefault="00465196" w:rsidP="001C6BA5">
      <w:pPr>
        <w:ind w:firstLine="708"/>
        <w:jc w:val="both"/>
        <w:rPr>
          <w:rFonts w:ascii="Times New Roman" w:hAnsi="Times New Roman"/>
          <w:b/>
          <w:sz w:val="28"/>
          <w:szCs w:val="28"/>
          <w:lang w:val="uk-UA"/>
        </w:rPr>
      </w:pPr>
      <w:r w:rsidRPr="00D8036D">
        <w:rPr>
          <w:rFonts w:ascii="Times New Roman" w:hAnsi="Times New Roman"/>
          <w:b/>
          <w:sz w:val="28"/>
          <w:szCs w:val="28"/>
          <w:lang w:val="uk-UA"/>
        </w:rPr>
        <w:t>2. ПРОБЛЕМНІ ПИТАННЯ РОЗВИТКУ ЗЕМЕЛЬНИХ ВІДНОСИН</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Незавершеність розробки нормативно – правових актів, передбачених Земельним Кодексом України.</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ab/>
        <w:t xml:space="preserve">Провести інвентаризацію земель державної власності (запасу, резерву) для визначення їх придатності у використанні сільськогосподарського виробництва. </w:t>
      </w:r>
      <w:r>
        <w:rPr>
          <w:rFonts w:ascii="Times New Roman" w:hAnsi="Times New Roman"/>
          <w:sz w:val="28"/>
          <w:szCs w:val="28"/>
          <w:lang w:val="uk-UA"/>
        </w:rPr>
        <w:tab/>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Відсутність оновлених планово – картографічних матеріалів на території адміністративно – територіальних утворень.</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 xml:space="preserve">В районі недостатньо проводяться заходи по охороні земель від процесів вітрової ерозії, заростанням </w:t>
      </w:r>
      <w:proofErr w:type="spellStart"/>
      <w:r>
        <w:rPr>
          <w:rFonts w:ascii="Times New Roman" w:hAnsi="Times New Roman"/>
          <w:sz w:val="28"/>
          <w:szCs w:val="28"/>
          <w:lang w:val="uk-UA"/>
        </w:rPr>
        <w:t>мілколіссям</w:t>
      </w:r>
      <w:proofErr w:type="spellEnd"/>
      <w:r>
        <w:rPr>
          <w:rFonts w:ascii="Times New Roman" w:hAnsi="Times New Roman"/>
          <w:sz w:val="28"/>
          <w:szCs w:val="28"/>
          <w:lang w:val="uk-UA"/>
        </w:rPr>
        <w:t xml:space="preserve"> (самосій) і т.д.</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Проведення значних обсягів вищезазначених  землевпорядних робіт, які потребують відповідного фінансування.</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Відповідно до Земельного кодексу України та Закону України «Про плату за землю» передбачені шляхи фінансування вищевказаних завдань розвитку земельних відносин.</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Згідно п. 2 статті 209 Земельного кодексу України кошти, які надходять у порядку відшкодування втрат сільськогосподарського і лісогосподарського виробництва, використовуються виключно  на освоєння земель для сільськогосподарських і лісогосподарських потреб, поліпшення  (вапнування ) відповідних угідь, охорону земель відповідно до розроблених програм та проектів землеустрою. Використання цих коштів на інші цілі не допускаються.</w:t>
      </w:r>
    </w:p>
    <w:p w:rsidR="00465196"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Вивчення сучасного стану плати за землю свідчить про те, що кошти спрямовуються на погашення бюдже</w:t>
      </w:r>
      <w:r w:rsidR="00080CBD">
        <w:rPr>
          <w:rFonts w:ascii="Times New Roman" w:hAnsi="Times New Roman"/>
          <w:sz w:val="28"/>
          <w:szCs w:val="28"/>
          <w:lang w:val="uk-UA"/>
        </w:rPr>
        <w:t>тних боргів та інші цілі не</w:t>
      </w:r>
      <w:r w:rsidR="00080CBD" w:rsidRPr="00080CBD">
        <w:rPr>
          <w:rFonts w:ascii="Times New Roman" w:hAnsi="Times New Roman"/>
          <w:sz w:val="28"/>
          <w:szCs w:val="28"/>
        </w:rPr>
        <w:t xml:space="preserve"> </w:t>
      </w:r>
      <w:proofErr w:type="spellStart"/>
      <w:r w:rsidR="007D47AD">
        <w:rPr>
          <w:rFonts w:ascii="Times New Roman" w:hAnsi="Times New Roman"/>
          <w:sz w:val="28"/>
          <w:szCs w:val="28"/>
          <w:lang w:val="uk-UA"/>
        </w:rPr>
        <w:t>пов</w:t>
      </w:r>
      <w:proofErr w:type="spellEnd"/>
      <w:r w:rsidR="007D47AD" w:rsidRPr="007D47AD">
        <w:rPr>
          <w:rFonts w:ascii="Times New Roman" w:hAnsi="Times New Roman"/>
          <w:sz w:val="28"/>
          <w:szCs w:val="28"/>
        </w:rPr>
        <w:t>’</w:t>
      </w:r>
      <w:proofErr w:type="spellStart"/>
      <w:r>
        <w:rPr>
          <w:rFonts w:ascii="Times New Roman" w:hAnsi="Times New Roman"/>
          <w:sz w:val="28"/>
          <w:szCs w:val="28"/>
          <w:lang w:val="uk-UA"/>
        </w:rPr>
        <w:t>язані</w:t>
      </w:r>
      <w:proofErr w:type="spellEnd"/>
      <w:r>
        <w:rPr>
          <w:rFonts w:ascii="Times New Roman" w:hAnsi="Times New Roman"/>
          <w:sz w:val="28"/>
          <w:szCs w:val="28"/>
          <w:lang w:val="uk-UA"/>
        </w:rPr>
        <w:t xml:space="preserve"> з вирішенням питань охорони земель.</w:t>
      </w:r>
    </w:p>
    <w:p w:rsidR="00465196" w:rsidRPr="00055377" w:rsidRDefault="00465196" w:rsidP="00055377">
      <w:pPr>
        <w:spacing w:line="240" w:lineRule="auto"/>
        <w:jc w:val="both"/>
        <w:rPr>
          <w:rFonts w:ascii="Times New Roman" w:hAnsi="Times New Roman"/>
          <w:sz w:val="28"/>
          <w:szCs w:val="28"/>
          <w:lang w:val="uk-UA"/>
        </w:rPr>
      </w:pPr>
      <w:r>
        <w:rPr>
          <w:rFonts w:ascii="Times New Roman" w:hAnsi="Times New Roman"/>
          <w:sz w:val="28"/>
          <w:szCs w:val="28"/>
          <w:lang w:val="uk-UA"/>
        </w:rPr>
        <w:tab/>
        <w:t>За цих умов потрібен ефективний організаційно – економічний механізм реалізації основних вимог реформування земельних відносин у встановлені строки, а також їх фінансове забезпечення за рахунок місцевих бюджетів коштів землекористувачів і землевласників. Проблемні питання можна вирішити шляхом розроблення і виконання програми.</w:t>
      </w:r>
      <w:r w:rsidR="00055377">
        <w:rPr>
          <w:rFonts w:ascii="Times New Roman" w:hAnsi="Times New Roman"/>
          <w:b/>
          <w:sz w:val="28"/>
          <w:szCs w:val="28"/>
        </w:rPr>
        <w:t xml:space="preserve">                </w:t>
      </w:r>
    </w:p>
    <w:p w:rsidR="00465196" w:rsidRDefault="00465196" w:rsidP="001C6BA5">
      <w:pPr>
        <w:ind w:left="2124" w:firstLine="708"/>
        <w:jc w:val="both"/>
        <w:rPr>
          <w:rFonts w:ascii="Times New Roman" w:hAnsi="Times New Roman"/>
          <w:b/>
          <w:sz w:val="28"/>
          <w:szCs w:val="28"/>
          <w:lang w:val="uk-UA"/>
        </w:rPr>
      </w:pPr>
      <w:r w:rsidRPr="00021538">
        <w:rPr>
          <w:rFonts w:ascii="Times New Roman" w:hAnsi="Times New Roman"/>
          <w:b/>
          <w:sz w:val="28"/>
          <w:szCs w:val="28"/>
          <w:lang w:val="uk-UA"/>
        </w:rPr>
        <w:t>3. МЕТА ПРОГРАМИ</w:t>
      </w:r>
    </w:p>
    <w:p w:rsidR="00465196" w:rsidRDefault="00465196" w:rsidP="00112B15">
      <w:pPr>
        <w:jc w:val="both"/>
        <w:rPr>
          <w:rFonts w:ascii="Times New Roman" w:hAnsi="Times New Roman"/>
          <w:sz w:val="28"/>
          <w:szCs w:val="28"/>
          <w:lang w:val="uk-UA"/>
        </w:rPr>
      </w:pPr>
      <w:r>
        <w:rPr>
          <w:rFonts w:ascii="Times New Roman" w:hAnsi="Times New Roman"/>
          <w:b/>
          <w:sz w:val="28"/>
          <w:szCs w:val="28"/>
          <w:lang w:val="uk-UA"/>
        </w:rPr>
        <w:tab/>
      </w:r>
      <w:r w:rsidRPr="00021538">
        <w:rPr>
          <w:rFonts w:ascii="Times New Roman" w:hAnsi="Times New Roman"/>
          <w:sz w:val="28"/>
          <w:szCs w:val="28"/>
          <w:lang w:val="uk-UA"/>
        </w:rPr>
        <w:t>Стратегічною метою програми є остаточне розв’язання проблем розвитку відносин власності на землю</w:t>
      </w:r>
      <w:r>
        <w:rPr>
          <w:rFonts w:ascii="Times New Roman" w:hAnsi="Times New Roman"/>
          <w:sz w:val="28"/>
          <w:szCs w:val="28"/>
          <w:lang w:val="uk-UA"/>
        </w:rPr>
        <w:t>, формуванні цивілізованого ринку земель, удосконалення системи земельних платежів, підвищення ефективності управління земельними ресурсами, поліпшенні організації державного контролю за використанням і охороною земель.</w:t>
      </w:r>
    </w:p>
    <w:p w:rsidR="00465196" w:rsidRDefault="00465196" w:rsidP="001C6BA5">
      <w:pPr>
        <w:ind w:firstLine="708"/>
        <w:jc w:val="both"/>
        <w:rPr>
          <w:rFonts w:ascii="Times New Roman" w:hAnsi="Times New Roman"/>
          <w:sz w:val="28"/>
          <w:szCs w:val="28"/>
          <w:lang w:val="uk-UA"/>
        </w:rPr>
      </w:pPr>
      <w:r w:rsidRPr="00505AD6">
        <w:rPr>
          <w:rFonts w:ascii="Times New Roman" w:hAnsi="Times New Roman"/>
          <w:b/>
          <w:sz w:val="28"/>
          <w:szCs w:val="28"/>
          <w:lang w:val="uk-UA"/>
        </w:rPr>
        <w:t>4. ЗАВДАННЯ ПРОГРАМИ ТА РЕЗУЛЬТАТИВНІ ПОКАЗНИКИ</w:t>
      </w:r>
    </w:p>
    <w:p w:rsidR="00465196" w:rsidRDefault="00465196" w:rsidP="00933CE6">
      <w:pPr>
        <w:shd w:val="clear" w:color="auto" w:fill="FFFFFF"/>
        <w:spacing w:after="0" w:line="240" w:lineRule="auto"/>
        <w:ind w:firstLine="708"/>
        <w:jc w:val="center"/>
        <w:rPr>
          <w:rFonts w:ascii="Times New Roman" w:hAnsi="Times New Roman"/>
          <w:b/>
          <w:color w:val="000000"/>
          <w:sz w:val="28"/>
          <w:szCs w:val="28"/>
          <w:lang w:val="uk-UA"/>
        </w:rPr>
      </w:pPr>
      <w:r w:rsidRPr="00112B15">
        <w:rPr>
          <w:rFonts w:ascii="Times New Roman" w:hAnsi="Times New Roman"/>
          <w:b/>
          <w:color w:val="000000"/>
          <w:sz w:val="28"/>
          <w:szCs w:val="28"/>
          <w:shd w:val="clear" w:color="auto" w:fill="FFFFFF"/>
          <w:lang w:val="uk-UA"/>
        </w:rPr>
        <w:t>Основними завданнями Програми є:</w:t>
      </w:r>
    </w:p>
    <w:p w:rsidR="00080CBD" w:rsidRPr="00080CBD" w:rsidRDefault="00080CBD" w:rsidP="00080CBD">
      <w:pPr>
        <w:shd w:val="clear" w:color="auto" w:fill="FFFFFF"/>
        <w:spacing w:after="0" w:line="240" w:lineRule="auto"/>
        <w:ind w:left="142" w:hanging="142"/>
        <w:jc w:val="both"/>
        <w:rPr>
          <w:rFonts w:ascii="Times New Roman" w:hAnsi="Times New Roman"/>
          <w:color w:val="000000"/>
          <w:sz w:val="28"/>
          <w:szCs w:val="28"/>
        </w:rPr>
      </w:pPr>
      <w:proofErr w:type="spellStart"/>
      <w:r>
        <w:rPr>
          <w:rFonts w:ascii="Times New Roman" w:hAnsi="Times New Roman"/>
          <w:color w:val="000000"/>
          <w:sz w:val="28"/>
          <w:szCs w:val="28"/>
          <w:shd w:val="clear" w:color="auto" w:fill="FFFFFF"/>
          <w:lang w:val="uk-UA"/>
        </w:rPr>
        <w:t>-</w:t>
      </w:r>
      <w:r w:rsidR="00465196" w:rsidRPr="00112B15">
        <w:rPr>
          <w:rFonts w:ascii="Times New Roman" w:hAnsi="Times New Roman"/>
          <w:color w:val="000000"/>
          <w:sz w:val="28"/>
          <w:szCs w:val="28"/>
          <w:shd w:val="clear" w:color="auto" w:fill="FFFFFF"/>
          <w:lang w:val="uk-UA"/>
        </w:rPr>
        <w:t>проведення</w:t>
      </w:r>
      <w:proofErr w:type="spellEnd"/>
      <w:r w:rsidR="00465196" w:rsidRPr="00112B15">
        <w:rPr>
          <w:rFonts w:ascii="Times New Roman" w:hAnsi="Times New Roman"/>
          <w:color w:val="000000"/>
          <w:sz w:val="28"/>
          <w:szCs w:val="28"/>
          <w:shd w:val="clear" w:color="auto" w:fill="FFFFFF"/>
          <w:lang w:val="uk-UA"/>
        </w:rPr>
        <w:t xml:space="preserve"> аналізу стану використання та охорони земель;</w:t>
      </w:r>
    </w:p>
    <w:p w:rsidR="00465196" w:rsidRDefault="00465196" w:rsidP="00080CBD">
      <w:pPr>
        <w:shd w:val="clear" w:color="auto" w:fill="FFFFFF"/>
        <w:spacing w:after="0" w:line="240" w:lineRule="auto"/>
        <w:ind w:left="142" w:hanging="142"/>
        <w:jc w:val="both"/>
        <w:rPr>
          <w:rFonts w:ascii="Times New Roman" w:hAnsi="Times New Roman"/>
          <w:color w:val="000000"/>
          <w:sz w:val="28"/>
          <w:szCs w:val="28"/>
          <w:lang w:val="uk-UA"/>
        </w:rPr>
      </w:pPr>
      <w:proofErr w:type="spellStart"/>
      <w:r w:rsidRPr="00112B15">
        <w:rPr>
          <w:rFonts w:ascii="Times New Roman" w:hAnsi="Times New Roman"/>
          <w:color w:val="000000"/>
          <w:sz w:val="28"/>
          <w:szCs w:val="28"/>
          <w:shd w:val="clear" w:color="auto" w:fill="FFFFFF"/>
          <w:lang w:val="uk-UA"/>
        </w:rPr>
        <w:t>-оновлення</w:t>
      </w:r>
      <w:proofErr w:type="spellEnd"/>
      <w:r w:rsidRPr="00112B15">
        <w:rPr>
          <w:rFonts w:ascii="Times New Roman" w:hAnsi="Times New Roman"/>
          <w:color w:val="000000"/>
          <w:sz w:val="28"/>
          <w:szCs w:val="28"/>
          <w:shd w:val="clear" w:color="auto" w:fill="FFFFFF"/>
          <w:lang w:val="uk-UA"/>
        </w:rPr>
        <w:t xml:space="preserve"> планово-картографічних матеріалів на землі </w:t>
      </w:r>
      <w:r w:rsidR="00080CBD" w:rsidRPr="00080CBD">
        <w:rPr>
          <w:rFonts w:ascii="Times New Roman" w:hAnsi="Times New Roman"/>
          <w:color w:val="000000"/>
          <w:sz w:val="28"/>
          <w:szCs w:val="28"/>
          <w:shd w:val="clear" w:color="auto" w:fill="FFFFFF"/>
        </w:rPr>
        <w:t xml:space="preserve">  </w:t>
      </w:r>
      <w:r w:rsidRPr="00112B15">
        <w:rPr>
          <w:rFonts w:ascii="Times New Roman" w:hAnsi="Times New Roman"/>
          <w:color w:val="000000"/>
          <w:sz w:val="28"/>
          <w:szCs w:val="28"/>
          <w:shd w:val="clear" w:color="auto" w:fill="FFFFFF"/>
          <w:lang w:val="uk-UA"/>
        </w:rPr>
        <w:t>сільськогосподарського призначення;</w:t>
      </w:r>
    </w:p>
    <w:p w:rsidR="00080CBD" w:rsidRPr="00080CBD" w:rsidRDefault="00465196" w:rsidP="00080CBD">
      <w:pPr>
        <w:shd w:val="clear" w:color="auto" w:fill="FFFFFF"/>
        <w:spacing w:after="0" w:line="240" w:lineRule="auto"/>
        <w:ind w:left="284" w:hanging="284"/>
        <w:jc w:val="both"/>
        <w:rPr>
          <w:rFonts w:ascii="Times New Roman" w:hAnsi="Times New Roman"/>
          <w:color w:val="000000"/>
          <w:sz w:val="28"/>
          <w:szCs w:val="28"/>
        </w:rPr>
      </w:pPr>
      <w:r w:rsidRPr="00112B15">
        <w:rPr>
          <w:rFonts w:ascii="Times New Roman" w:hAnsi="Times New Roman"/>
          <w:color w:val="000000"/>
          <w:sz w:val="28"/>
          <w:szCs w:val="28"/>
          <w:shd w:val="clear" w:color="auto" w:fill="FFFFFF"/>
          <w:lang w:val="uk-UA"/>
        </w:rPr>
        <w:t>-</w:t>
      </w:r>
      <w:r w:rsidRPr="00112B15">
        <w:rPr>
          <w:rFonts w:ascii="Times New Roman" w:hAnsi="Times New Roman"/>
          <w:color w:val="000000"/>
          <w:sz w:val="28"/>
          <w:szCs w:val="28"/>
          <w:shd w:val="clear" w:color="auto" w:fill="FFFFFF"/>
        </w:rPr>
        <w:t> </w:t>
      </w:r>
      <w:r w:rsidRPr="00112B15">
        <w:rPr>
          <w:rFonts w:ascii="Times New Roman" w:hAnsi="Times New Roman"/>
          <w:color w:val="000000"/>
          <w:sz w:val="28"/>
          <w:szCs w:val="28"/>
          <w:shd w:val="clear" w:color="auto" w:fill="FFFFFF"/>
          <w:lang w:val="uk-UA"/>
        </w:rPr>
        <w:t>здійснення комплексу робіт з обстеження ґрунтів, сільськогосподарських угідь на забрудненість важкими металами, нітратами, пестицидами;</w:t>
      </w:r>
    </w:p>
    <w:p w:rsidR="00080CBD" w:rsidRPr="00080CBD" w:rsidRDefault="00465196" w:rsidP="00080CBD">
      <w:pPr>
        <w:shd w:val="clear" w:color="auto" w:fill="FFFFFF"/>
        <w:spacing w:after="0" w:line="240" w:lineRule="auto"/>
        <w:ind w:left="284" w:hanging="284"/>
        <w:jc w:val="both"/>
        <w:rPr>
          <w:rFonts w:ascii="Times New Roman" w:hAnsi="Times New Roman"/>
          <w:color w:val="000000"/>
          <w:sz w:val="28"/>
          <w:szCs w:val="28"/>
          <w:shd w:val="clear" w:color="auto" w:fill="FFFFFF"/>
          <w:lang w:val="uk-UA"/>
        </w:rPr>
      </w:pPr>
      <w:r w:rsidRPr="00112B15">
        <w:rPr>
          <w:rFonts w:ascii="Times New Roman" w:hAnsi="Times New Roman"/>
          <w:color w:val="000000"/>
          <w:sz w:val="28"/>
          <w:szCs w:val="28"/>
          <w:shd w:val="clear" w:color="auto" w:fill="FFFFFF"/>
          <w:lang w:val="uk-UA"/>
        </w:rPr>
        <w:t>- зупинення процесів деградації земель і зниження родючості ґрунтів</w:t>
      </w:r>
      <w:r w:rsidR="00080CBD">
        <w:rPr>
          <w:rFonts w:ascii="Times New Roman" w:hAnsi="Times New Roman"/>
          <w:color w:val="000000"/>
          <w:sz w:val="28"/>
          <w:szCs w:val="28"/>
          <w:shd w:val="clear" w:color="auto" w:fill="FFFFFF"/>
          <w:lang w:val="uk-UA"/>
        </w:rPr>
        <w:t>;</w:t>
      </w:r>
    </w:p>
    <w:p w:rsidR="00465196" w:rsidRDefault="00080CBD" w:rsidP="00080CBD">
      <w:pPr>
        <w:shd w:val="clear" w:color="auto" w:fill="FFFFFF"/>
        <w:spacing w:after="0" w:line="240" w:lineRule="auto"/>
        <w:ind w:left="284" w:hanging="284"/>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lastRenderedPageBreak/>
        <w:t xml:space="preserve">- </w:t>
      </w:r>
      <w:r w:rsidR="00465196" w:rsidRPr="00112B15">
        <w:rPr>
          <w:rFonts w:ascii="Times New Roman" w:hAnsi="Times New Roman"/>
          <w:color w:val="000000"/>
          <w:sz w:val="28"/>
          <w:szCs w:val="28"/>
          <w:shd w:val="clear" w:color="auto" w:fill="FFFFFF"/>
          <w:lang w:val="uk-UA"/>
        </w:rPr>
        <w:t>розробка проектів та проведення робіт з консервації малопродуктивних, деградованих і не придатних для сільськогосподарського використання земель з подальшим переведенням їх у природні угіддя або під заліснення;</w:t>
      </w:r>
    </w:p>
    <w:p w:rsidR="00465196" w:rsidRPr="00033099" w:rsidRDefault="00465196" w:rsidP="00080CBD">
      <w:pPr>
        <w:shd w:val="clear" w:color="auto" w:fill="FFFFFF"/>
        <w:spacing w:after="0" w:line="240" w:lineRule="auto"/>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Pr="00112B15">
        <w:rPr>
          <w:rFonts w:ascii="Times New Roman" w:hAnsi="Times New Roman"/>
          <w:color w:val="000000"/>
          <w:sz w:val="28"/>
          <w:szCs w:val="28"/>
          <w:shd w:val="clear" w:color="auto" w:fill="FFFFFF"/>
          <w:lang w:val="uk-UA"/>
        </w:rPr>
        <w:t>проведення рекультивації порушених земель;</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упровадження сучасного державного земельного кадастру як базової основи для ведення реєстраційної системи європейського зразка, яка включатиме реєстрацію не лише земельних ділянок, а й нерухомого майна, що на них розміщене, у тому числі обмеження й обтяження щодо них;</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w:t>
      </w:r>
      <w:r w:rsidRPr="00112B15">
        <w:rPr>
          <w:rFonts w:ascii="Times New Roman" w:hAnsi="Times New Roman"/>
          <w:color w:val="000000"/>
          <w:sz w:val="28"/>
          <w:szCs w:val="28"/>
          <w:shd w:val="clear" w:color="auto" w:fill="FFFFFF"/>
        </w:rPr>
        <w:t> </w:t>
      </w:r>
      <w:r w:rsidRPr="00112B15">
        <w:rPr>
          <w:rFonts w:ascii="Times New Roman" w:hAnsi="Times New Roman"/>
          <w:color w:val="000000"/>
          <w:sz w:val="28"/>
          <w:szCs w:val="28"/>
          <w:shd w:val="clear" w:color="auto" w:fill="FFFFFF"/>
          <w:lang w:val="uk-UA"/>
        </w:rPr>
        <w:t>запровадження ефективних механізмів ринку землі, у тому числі проведення торгів, аукціонів, іпотеки земельних ділянок тощо, з посиленням при цьому захисту громадян – власників землі від непередбачуваних податків;</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w:t>
      </w:r>
      <w:r w:rsidRPr="00112B15">
        <w:rPr>
          <w:rFonts w:ascii="Times New Roman" w:hAnsi="Times New Roman"/>
          <w:color w:val="000000"/>
          <w:sz w:val="28"/>
          <w:szCs w:val="28"/>
          <w:shd w:val="clear" w:color="auto" w:fill="FFFFFF"/>
        </w:rPr>
        <w:t> </w:t>
      </w:r>
      <w:r w:rsidRPr="00112B15">
        <w:rPr>
          <w:rFonts w:ascii="Times New Roman" w:hAnsi="Times New Roman"/>
          <w:color w:val="000000"/>
          <w:sz w:val="28"/>
          <w:szCs w:val="28"/>
          <w:shd w:val="clear" w:color="auto" w:fill="FFFFFF"/>
          <w:lang w:val="uk-UA"/>
        </w:rPr>
        <w:t>проведення інвентаризації земель усіх форм власності з метою встановлення меж адміністративно-територіальних одиниць, забезпечення планово-картографічним матеріалом та індексними картами, введення інноваційного механізму управління землями державної та комунальної власності;</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w:t>
      </w:r>
      <w:r w:rsidRPr="00112B15">
        <w:rPr>
          <w:rFonts w:ascii="Times New Roman" w:hAnsi="Times New Roman"/>
          <w:color w:val="000000"/>
          <w:sz w:val="28"/>
          <w:szCs w:val="28"/>
          <w:shd w:val="clear" w:color="auto" w:fill="FFFFFF"/>
        </w:rPr>
        <w:t> </w:t>
      </w:r>
      <w:r w:rsidRPr="00112B15">
        <w:rPr>
          <w:rFonts w:ascii="Times New Roman" w:hAnsi="Times New Roman"/>
          <w:color w:val="000000"/>
          <w:sz w:val="28"/>
          <w:szCs w:val="28"/>
          <w:shd w:val="clear" w:color="auto" w:fill="FFFFFF"/>
          <w:lang w:val="uk-UA"/>
        </w:rPr>
        <w:t xml:space="preserve">здійснення територіальної організації </w:t>
      </w:r>
      <w:proofErr w:type="spellStart"/>
      <w:r w:rsidRPr="00112B15">
        <w:rPr>
          <w:rFonts w:ascii="Times New Roman" w:hAnsi="Times New Roman"/>
          <w:color w:val="000000"/>
          <w:sz w:val="28"/>
          <w:szCs w:val="28"/>
          <w:shd w:val="clear" w:color="auto" w:fill="FFFFFF"/>
          <w:lang w:val="uk-UA"/>
        </w:rPr>
        <w:t>агроландшафтів</w:t>
      </w:r>
      <w:proofErr w:type="spellEnd"/>
      <w:r w:rsidRPr="00112B15">
        <w:rPr>
          <w:rFonts w:ascii="Times New Roman" w:hAnsi="Times New Roman"/>
          <w:color w:val="000000"/>
          <w:sz w:val="28"/>
          <w:szCs w:val="28"/>
          <w:shd w:val="clear" w:color="auto" w:fill="FFFFFF"/>
          <w:lang w:val="uk-UA"/>
        </w:rPr>
        <w:t xml:space="preserve"> шляхом землевпорядкування територій нових </w:t>
      </w:r>
      <w:proofErr w:type="spellStart"/>
      <w:r w:rsidRPr="00112B15">
        <w:rPr>
          <w:rFonts w:ascii="Times New Roman" w:hAnsi="Times New Roman"/>
          <w:color w:val="000000"/>
          <w:sz w:val="28"/>
          <w:szCs w:val="28"/>
          <w:shd w:val="clear" w:color="auto" w:fill="FFFFFF"/>
          <w:lang w:val="uk-UA"/>
        </w:rPr>
        <w:t>агроформувань</w:t>
      </w:r>
      <w:proofErr w:type="spellEnd"/>
      <w:r w:rsidRPr="00112B15">
        <w:rPr>
          <w:rFonts w:ascii="Times New Roman" w:hAnsi="Times New Roman"/>
          <w:color w:val="000000"/>
          <w:sz w:val="28"/>
          <w:szCs w:val="28"/>
          <w:shd w:val="clear" w:color="auto" w:fill="FFFFFF"/>
          <w:lang w:val="uk-UA"/>
        </w:rPr>
        <w:t>, забезпечення їх саморегуляції з мінімальними затратами енергоресурсів, підвищення захищеності від деструктивних процесів;</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проведення робіт щодо складання проектів організації територій новостворених сільськогосподарських підприємств;</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створення цифрових карт;</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xml:space="preserve">- розробка проектів землеустрою, що забезпечують </w:t>
      </w:r>
      <w:proofErr w:type="spellStart"/>
      <w:r w:rsidRPr="00112B15">
        <w:rPr>
          <w:rFonts w:ascii="Times New Roman" w:hAnsi="Times New Roman"/>
          <w:color w:val="000000"/>
          <w:sz w:val="28"/>
          <w:szCs w:val="28"/>
          <w:shd w:val="clear" w:color="auto" w:fill="FFFFFF"/>
          <w:lang w:val="uk-UA"/>
        </w:rPr>
        <w:t>еколого-економічне</w:t>
      </w:r>
      <w:proofErr w:type="spellEnd"/>
      <w:r w:rsidRPr="00112B15">
        <w:rPr>
          <w:rFonts w:ascii="Times New Roman" w:hAnsi="Times New Roman"/>
          <w:color w:val="000000"/>
          <w:sz w:val="28"/>
          <w:szCs w:val="28"/>
          <w:shd w:val="clear" w:color="auto" w:fill="FFFFFF"/>
          <w:lang w:val="uk-UA"/>
        </w:rPr>
        <w:t xml:space="preserve"> обґрунтування сівозмін та впорядкування угідь;</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розробка схем землеустрою і техніко-економічного обґрунтування використання та охорони земель;</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провадження державної політики, спрямованої на збалансоване забезпечення потреб населення і галузей економіки у земельних ресурсах;</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раціональне використання та охорону земель, захист їх від виснаження, деградації, забруднення;</w:t>
      </w:r>
      <w:r w:rsidRPr="00112B15">
        <w:rPr>
          <w:rFonts w:ascii="Times New Roman" w:hAnsi="Times New Roman"/>
          <w:color w:val="000000"/>
          <w:sz w:val="28"/>
          <w:szCs w:val="28"/>
          <w:shd w:val="clear" w:color="auto" w:fill="FFFFFF"/>
        </w:rPr>
        <w:t> </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здійснення організаційних та економічних заходів щодо відтворення й підвищення родючості земель, упровадження ґрунтозахисної системи, будівництва, розширення та реконструкції протиерозійних гідротехнічних споруд, захисту від підтоплення і затоплення, спрямованих на запобігання розвитку небезпечних геологічних процесів;</w:t>
      </w:r>
    </w:p>
    <w:p w:rsidR="00080CBD"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підвищення врожаїв сільськогосподарських культур;</w:t>
      </w:r>
      <w:r w:rsidRPr="00112B15">
        <w:rPr>
          <w:rFonts w:ascii="Times New Roman" w:hAnsi="Times New Roman"/>
          <w:color w:val="000000"/>
          <w:sz w:val="28"/>
          <w:szCs w:val="28"/>
          <w:shd w:val="clear" w:color="auto" w:fill="FFFFFF"/>
        </w:rPr>
        <w:t> </w:t>
      </w:r>
    </w:p>
    <w:p w:rsidR="00465196" w:rsidRDefault="00465196" w:rsidP="00080CBD">
      <w:pPr>
        <w:shd w:val="clear" w:color="auto" w:fill="FFFFFF"/>
        <w:spacing w:after="0" w:line="240" w:lineRule="auto"/>
        <w:ind w:left="284" w:hanging="284"/>
        <w:jc w:val="both"/>
        <w:rPr>
          <w:rFonts w:ascii="Times New Roman" w:hAnsi="Times New Roman"/>
          <w:color w:val="000000"/>
          <w:sz w:val="28"/>
          <w:szCs w:val="28"/>
          <w:lang w:val="uk-UA"/>
        </w:rPr>
      </w:pPr>
      <w:r w:rsidRPr="00112B15">
        <w:rPr>
          <w:rFonts w:ascii="Times New Roman" w:hAnsi="Times New Roman"/>
          <w:color w:val="000000"/>
          <w:sz w:val="28"/>
          <w:szCs w:val="28"/>
          <w:shd w:val="clear" w:color="auto" w:fill="FFFFFF"/>
          <w:lang w:val="uk-UA"/>
        </w:rPr>
        <w:t>- збереження ландшафтного і біологічного різноманіття.</w:t>
      </w:r>
    </w:p>
    <w:p w:rsidR="00465196" w:rsidRDefault="00465196" w:rsidP="00033099">
      <w:pPr>
        <w:shd w:val="clear" w:color="auto" w:fill="FFFFFF"/>
        <w:spacing w:after="0" w:line="240" w:lineRule="auto"/>
        <w:ind w:firstLine="708"/>
        <w:jc w:val="both"/>
        <w:rPr>
          <w:rFonts w:ascii="Times New Roman" w:hAnsi="Times New Roman"/>
          <w:color w:val="000000"/>
          <w:sz w:val="28"/>
          <w:szCs w:val="28"/>
          <w:shd w:val="clear" w:color="auto" w:fill="FFFFFF"/>
          <w:lang w:val="uk-UA"/>
        </w:rPr>
      </w:pPr>
      <w:r w:rsidRPr="00112B15">
        <w:rPr>
          <w:rFonts w:ascii="Times New Roman" w:hAnsi="Times New Roman"/>
          <w:color w:val="000000"/>
          <w:sz w:val="28"/>
          <w:szCs w:val="28"/>
          <w:shd w:val="clear" w:color="auto" w:fill="FFFFFF"/>
          <w:lang w:val="uk-UA"/>
        </w:rPr>
        <w:t>Основними критеріями завдань Програми є</w:t>
      </w:r>
      <w:r w:rsidRPr="00112B15">
        <w:rPr>
          <w:rFonts w:ascii="Times New Roman" w:hAnsi="Times New Roman"/>
          <w:color w:val="000000"/>
          <w:sz w:val="28"/>
          <w:szCs w:val="28"/>
          <w:shd w:val="clear" w:color="auto" w:fill="FFFFFF"/>
        </w:rPr>
        <w:t> </w:t>
      </w:r>
      <w:r w:rsidRPr="00112B15">
        <w:rPr>
          <w:rFonts w:ascii="Times New Roman" w:hAnsi="Times New Roman"/>
          <w:color w:val="000000"/>
          <w:sz w:val="28"/>
          <w:szCs w:val="28"/>
          <w:shd w:val="clear" w:color="auto" w:fill="FFFFFF"/>
          <w:lang w:val="uk-UA"/>
        </w:rPr>
        <w:t>додержання вимог законодавства, стандартів, норм, правил у сфері земельних відносин та інших нормативно-правових актів, що регулюють господарську діяльність, види робіт, які виконують суб’єкти господарювання при проваджені господарської діяльності щодо проведення робіт із землеустрою</w:t>
      </w:r>
      <w:r>
        <w:rPr>
          <w:rFonts w:ascii="Times New Roman" w:hAnsi="Times New Roman"/>
          <w:color w:val="000000"/>
          <w:sz w:val="28"/>
          <w:szCs w:val="28"/>
          <w:shd w:val="clear" w:color="auto" w:fill="FFFFFF"/>
          <w:lang w:val="uk-UA"/>
        </w:rPr>
        <w:t>.</w:t>
      </w:r>
    </w:p>
    <w:p w:rsidR="00465196" w:rsidRDefault="00465196" w:rsidP="00933CE6">
      <w:pPr>
        <w:shd w:val="clear" w:color="auto" w:fill="FFFFFF"/>
        <w:spacing w:after="0" w:line="240" w:lineRule="auto"/>
        <w:ind w:firstLine="708"/>
        <w:jc w:val="center"/>
        <w:rPr>
          <w:rFonts w:ascii="Times New Roman" w:hAnsi="Times New Roman"/>
          <w:color w:val="000000"/>
          <w:sz w:val="28"/>
          <w:szCs w:val="28"/>
          <w:lang w:val="uk-UA"/>
        </w:rPr>
      </w:pPr>
    </w:p>
    <w:p w:rsidR="00080CBD" w:rsidRDefault="00080CBD" w:rsidP="00933CE6">
      <w:pPr>
        <w:shd w:val="clear" w:color="auto" w:fill="FFFFFF"/>
        <w:spacing w:after="0" w:line="240" w:lineRule="auto"/>
        <w:ind w:firstLine="708"/>
        <w:jc w:val="center"/>
        <w:rPr>
          <w:rFonts w:ascii="Times New Roman" w:hAnsi="Times New Roman"/>
          <w:color w:val="000000"/>
          <w:sz w:val="28"/>
          <w:szCs w:val="28"/>
          <w:lang w:val="uk-UA"/>
        </w:rPr>
      </w:pPr>
    </w:p>
    <w:p w:rsidR="00080CBD" w:rsidRPr="00033099" w:rsidRDefault="00080CBD" w:rsidP="00933CE6">
      <w:pPr>
        <w:shd w:val="clear" w:color="auto" w:fill="FFFFFF"/>
        <w:spacing w:after="0" w:line="240" w:lineRule="auto"/>
        <w:ind w:firstLine="708"/>
        <w:jc w:val="center"/>
        <w:rPr>
          <w:rFonts w:ascii="Times New Roman" w:hAnsi="Times New Roman"/>
          <w:color w:val="000000"/>
          <w:sz w:val="28"/>
          <w:szCs w:val="28"/>
          <w:lang w:val="uk-UA"/>
        </w:rPr>
      </w:pPr>
    </w:p>
    <w:p w:rsidR="00465196" w:rsidRPr="00033099" w:rsidRDefault="00465196" w:rsidP="00933CE6">
      <w:pPr>
        <w:spacing w:after="0" w:line="240" w:lineRule="auto"/>
        <w:ind w:firstLine="708"/>
        <w:jc w:val="center"/>
        <w:rPr>
          <w:rFonts w:ascii="Times New Roman" w:hAnsi="Times New Roman"/>
          <w:b/>
          <w:sz w:val="28"/>
          <w:szCs w:val="28"/>
          <w:lang w:val="uk-UA"/>
        </w:rPr>
      </w:pPr>
      <w:r>
        <w:rPr>
          <w:rFonts w:ascii="Times New Roman" w:hAnsi="Times New Roman"/>
          <w:b/>
          <w:sz w:val="28"/>
          <w:szCs w:val="28"/>
          <w:lang w:val="uk-UA"/>
        </w:rPr>
        <w:t xml:space="preserve">4.1.Інвентаризація та </w:t>
      </w:r>
      <w:r w:rsidRPr="00DD666A">
        <w:rPr>
          <w:rFonts w:ascii="Times New Roman" w:hAnsi="Times New Roman"/>
          <w:b/>
          <w:sz w:val="28"/>
          <w:szCs w:val="28"/>
          <w:lang w:val="uk-UA"/>
        </w:rPr>
        <w:t xml:space="preserve"> використання земель сільськогосподарськ</w:t>
      </w:r>
      <w:r w:rsidR="00080CBD">
        <w:rPr>
          <w:rFonts w:ascii="Times New Roman" w:hAnsi="Times New Roman"/>
          <w:b/>
          <w:sz w:val="28"/>
          <w:szCs w:val="28"/>
          <w:lang w:val="uk-UA"/>
        </w:rPr>
        <w:t>ого призначення</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Загальна кількість земель Черняхівського району становить 84960 гектарів, сільськогосподарських угідь 66070 гектарів, в тому числі ріллі 51660 гектарів.</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До реформування сільського господарства за двадцяти семи колгоспами та трьома радгоспами було закріплено 57648 гектарів сільськогосподарських угідь.</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Після реформування даних господарств землю в кількості 39987 гектарів </w:t>
      </w:r>
      <w:proofErr w:type="spellStart"/>
      <w:r>
        <w:rPr>
          <w:rFonts w:ascii="Times New Roman" w:hAnsi="Times New Roman"/>
          <w:sz w:val="28"/>
          <w:szCs w:val="28"/>
          <w:lang w:val="uk-UA"/>
        </w:rPr>
        <w:t>розпайовано</w:t>
      </w:r>
      <w:proofErr w:type="spellEnd"/>
      <w:r>
        <w:rPr>
          <w:rFonts w:ascii="Times New Roman" w:hAnsi="Times New Roman"/>
          <w:sz w:val="28"/>
          <w:szCs w:val="28"/>
          <w:lang w:val="uk-UA"/>
        </w:rPr>
        <w:t xml:space="preserve"> на 12458 часток (паїв). Крім того 14601 гектарів відійшло  до земель запасу та 3060 гектарів до земель резерву.</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даних землях, тобто розпайованих та землях державної власності, на сьогоднішній день здійснює господарську діяльність </w:t>
      </w:r>
      <w:r w:rsidRPr="00706026">
        <w:rPr>
          <w:rFonts w:ascii="Times New Roman" w:hAnsi="Times New Roman"/>
          <w:sz w:val="28"/>
          <w:szCs w:val="28"/>
          <w:lang w:val="uk-UA"/>
        </w:rPr>
        <w:t>41</w:t>
      </w:r>
      <w:r>
        <w:rPr>
          <w:rFonts w:ascii="Times New Roman" w:hAnsi="Times New Roman"/>
          <w:sz w:val="28"/>
          <w:szCs w:val="28"/>
          <w:lang w:val="uk-UA"/>
        </w:rPr>
        <w:t xml:space="preserve"> активне сільськогосподарське підприємство. </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Станом на 01.08.2016 року </w:t>
      </w:r>
      <w:proofErr w:type="spellStart"/>
      <w:r>
        <w:rPr>
          <w:rFonts w:ascii="Times New Roman" w:hAnsi="Times New Roman"/>
          <w:sz w:val="28"/>
          <w:szCs w:val="28"/>
          <w:lang w:val="uk-UA"/>
        </w:rPr>
        <w:t>агроформуваннями</w:t>
      </w:r>
      <w:proofErr w:type="spellEnd"/>
      <w:r>
        <w:rPr>
          <w:rFonts w:ascii="Times New Roman" w:hAnsi="Times New Roman"/>
          <w:sz w:val="28"/>
          <w:szCs w:val="28"/>
          <w:lang w:val="uk-UA"/>
        </w:rPr>
        <w:t xml:space="preserve"> району зареєстровано часток (паїв) оформлених в оренду площею 23126,0 гектарів, що складає 58 відсотків до розпайованих земель, в процесі проведення роботи по </w:t>
      </w:r>
      <w:proofErr w:type="spellStart"/>
      <w:r>
        <w:rPr>
          <w:rFonts w:ascii="Times New Roman" w:hAnsi="Times New Roman"/>
          <w:sz w:val="28"/>
          <w:szCs w:val="28"/>
          <w:lang w:val="uk-UA"/>
        </w:rPr>
        <w:t>заключенню</w:t>
      </w:r>
      <w:proofErr w:type="spellEnd"/>
      <w:r>
        <w:rPr>
          <w:rFonts w:ascii="Times New Roman" w:hAnsi="Times New Roman"/>
          <w:sz w:val="28"/>
          <w:szCs w:val="28"/>
          <w:lang w:val="uk-UA"/>
        </w:rPr>
        <w:t xml:space="preserve"> договорів та їх реєстрації знаходиться  часток (паїв) площею 1863 гектарів або 5,0 відсотків.</w:t>
      </w:r>
    </w:p>
    <w:p w:rsidR="00465196" w:rsidRDefault="00465196" w:rsidP="0005537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Загальна кількість земель, які відносяться до </w:t>
      </w:r>
      <w:proofErr w:type="spellStart"/>
      <w:r>
        <w:rPr>
          <w:rFonts w:ascii="Times New Roman" w:hAnsi="Times New Roman"/>
          <w:sz w:val="28"/>
          <w:szCs w:val="28"/>
          <w:lang w:val="uk-UA"/>
        </w:rPr>
        <w:t>невитребуваних</w:t>
      </w:r>
      <w:proofErr w:type="spellEnd"/>
      <w:r>
        <w:rPr>
          <w:rFonts w:ascii="Times New Roman" w:hAnsi="Times New Roman"/>
          <w:sz w:val="28"/>
          <w:szCs w:val="28"/>
          <w:lang w:val="uk-UA"/>
        </w:rPr>
        <w:t xml:space="preserve"> земельних часток (паїв), становить 71</w:t>
      </w:r>
      <w:r w:rsidRPr="0061386E">
        <w:rPr>
          <w:rFonts w:ascii="Times New Roman" w:hAnsi="Times New Roman"/>
          <w:sz w:val="28"/>
          <w:szCs w:val="28"/>
          <w:lang w:val="uk-UA"/>
        </w:rPr>
        <w:t>5</w:t>
      </w:r>
      <w:r w:rsidRPr="00915ECC">
        <w:rPr>
          <w:rFonts w:ascii="Times New Roman" w:hAnsi="Times New Roman"/>
          <w:sz w:val="28"/>
          <w:szCs w:val="28"/>
          <w:lang w:val="uk-UA"/>
        </w:rPr>
        <w:t>9</w:t>
      </w:r>
      <w:r>
        <w:rPr>
          <w:rFonts w:ascii="Times New Roman" w:hAnsi="Times New Roman"/>
          <w:sz w:val="28"/>
          <w:szCs w:val="28"/>
          <w:lang w:val="uk-UA"/>
        </w:rPr>
        <w:t xml:space="preserve"> гектарів,  із них укладено та зареєстровано </w:t>
      </w:r>
    </w:p>
    <w:p w:rsidR="00465196" w:rsidRDefault="00465196" w:rsidP="00055377">
      <w:pPr>
        <w:spacing w:after="0" w:line="240" w:lineRule="auto"/>
        <w:jc w:val="both"/>
        <w:rPr>
          <w:rFonts w:ascii="Times New Roman" w:hAnsi="Times New Roman"/>
          <w:sz w:val="28"/>
          <w:szCs w:val="28"/>
          <w:lang w:val="uk-UA"/>
        </w:rPr>
      </w:pPr>
      <w:r>
        <w:rPr>
          <w:rFonts w:ascii="Times New Roman" w:hAnsi="Times New Roman"/>
          <w:sz w:val="28"/>
          <w:szCs w:val="28"/>
          <w:lang w:val="uk-UA"/>
        </w:rPr>
        <w:t>договори оренди земл</w:t>
      </w:r>
      <w:r w:rsidR="00055377">
        <w:rPr>
          <w:rFonts w:ascii="Times New Roman" w:hAnsi="Times New Roman"/>
          <w:sz w:val="28"/>
          <w:szCs w:val="28"/>
          <w:lang w:val="uk-UA"/>
        </w:rPr>
        <w:t>і на площу 4315 гектарів або 61</w:t>
      </w:r>
      <w:r>
        <w:rPr>
          <w:rFonts w:ascii="Times New Roman" w:hAnsi="Times New Roman"/>
          <w:sz w:val="28"/>
          <w:szCs w:val="28"/>
          <w:lang w:val="uk-UA"/>
        </w:rPr>
        <w:t xml:space="preserve"> відсотки до наявних, крім того на </w:t>
      </w:r>
      <w:smartTag w:uri="urn:schemas-microsoft-com:office:smarttags" w:element="metricconverter">
        <w:smartTagPr>
          <w:attr w:name="ProductID" w:val="1871 гектар"/>
        </w:smartTagPr>
        <w:r>
          <w:rPr>
            <w:rFonts w:ascii="Times New Roman" w:hAnsi="Times New Roman"/>
            <w:sz w:val="28"/>
            <w:szCs w:val="28"/>
            <w:lang w:val="uk-UA"/>
          </w:rPr>
          <w:t>1871 гектар</w:t>
        </w:r>
      </w:smartTag>
      <w:r>
        <w:rPr>
          <w:rFonts w:ascii="Times New Roman" w:hAnsi="Times New Roman"/>
          <w:sz w:val="28"/>
          <w:szCs w:val="28"/>
          <w:lang w:val="uk-UA"/>
        </w:rPr>
        <w:t xml:space="preserve"> отримано дозвіл на виготовлення технічної </w:t>
      </w:r>
    </w:p>
    <w:p w:rsidR="00465196" w:rsidRDefault="00465196" w:rsidP="00055377">
      <w:pPr>
        <w:spacing w:after="0" w:line="240" w:lineRule="auto"/>
        <w:jc w:val="both"/>
        <w:rPr>
          <w:rFonts w:ascii="Times New Roman" w:hAnsi="Times New Roman"/>
          <w:sz w:val="28"/>
          <w:szCs w:val="28"/>
          <w:lang w:val="uk-UA"/>
        </w:rPr>
      </w:pPr>
      <w:r>
        <w:rPr>
          <w:rFonts w:ascii="Times New Roman" w:hAnsi="Times New Roman"/>
          <w:sz w:val="28"/>
          <w:szCs w:val="28"/>
          <w:lang w:val="uk-UA"/>
        </w:rPr>
        <w:t>документації із землеустрою, та 973 гектари або 3 відсотки до розпайованих, не  оформлені.</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Загальна кількість розпайованих земель, на які укладено та зареєстровано договори оренди землі, складають 27440 гектарів або 69 відсотків до наявних. Крім того</w:t>
      </w:r>
      <w:r w:rsidR="00804B2E">
        <w:rPr>
          <w:rFonts w:ascii="Times New Roman" w:hAnsi="Times New Roman"/>
          <w:sz w:val="28"/>
          <w:szCs w:val="28"/>
          <w:lang w:val="uk-UA"/>
        </w:rPr>
        <w:t>,</w:t>
      </w:r>
      <w:r>
        <w:rPr>
          <w:rFonts w:ascii="Times New Roman" w:hAnsi="Times New Roman"/>
          <w:sz w:val="28"/>
          <w:szCs w:val="28"/>
          <w:lang w:val="uk-UA"/>
        </w:rPr>
        <w:t xml:space="preserve"> 5 відсотків земель в процесі </w:t>
      </w:r>
      <w:proofErr w:type="spellStart"/>
      <w:r>
        <w:rPr>
          <w:rFonts w:ascii="Times New Roman" w:hAnsi="Times New Roman"/>
          <w:sz w:val="28"/>
          <w:szCs w:val="28"/>
          <w:lang w:val="uk-UA"/>
        </w:rPr>
        <w:t>заключення</w:t>
      </w:r>
      <w:proofErr w:type="spellEnd"/>
      <w:r>
        <w:rPr>
          <w:rFonts w:ascii="Times New Roman" w:hAnsi="Times New Roman"/>
          <w:sz w:val="28"/>
          <w:szCs w:val="28"/>
          <w:lang w:val="uk-UA"/>
        </w:rPr>
        <w:t xml:space="preserve"> договорів та їх реєстрації, тому розпайовані землі, охоплені оформленням, складають 74 відсотки до наявних.</w:t>
      </w:r>
    </w:p>
    <w:p w:rsidR="00465196" w:rsidRDefault="00465196" w:rsidP="00112B1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13 відсотків земельних часток (паїв) від загальної кількості  (</w:t>
      </w:r>
      <w:smartTag w:uri="urn:schemas-microsoft-com:office:smarttags" w:element="metricconverter">
        <w:smartTagPr>
          <w:attr w:name="ProductID" w:val="5100 га"/>
        </w:smartTagPr>
        <w:r>
          <w:rPr>
            <w:rFonts w:ascii="Times New Roman" w:hAnsi="Times New Roman"/>
            <w:sz w:val="28"/>
            <w:szCs w:val="28"/>
            <w:lang w:val="uk-UA"/>
          </w:rPr>
          <w:t>5100 га</w:t>
        </w:r>
      </w:smartTag>
      <w:r>
        <w:rPr>
          <w:rFonts w:ascii="Times New Roman" w:hAnsi="Times New Roman"/>
          <w:sz w:val="28"/>
          <w:szCs w:val="28"/>
          <w:lang w:val="uk-UA"/>
        </w:rPr>
        <w:t>) відносяться до земель від умерлої спадщини. На сьогодні дані землі не оформлені в жодній сільській раді району для передачі їх в оренду.</w:t>
      </w:r>
    </w:p>
    <w:p w:rsidR="00465196" w:rsidRDefault="00465196" w:rsidP="00112B1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Три відсотки земельних часток (паїв), а це більше як 1200 гектарів винесені в натурі і використовуються власниками.</w:t>
      </w:r>
    </w:p>
    <w:p w:rsidR="00465196" w:rsidRDefault="00465196" w:rsidP="00033099">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Чотири відсотки, або майже 1540 гектарів використовуються без оформлення правовстановлюючих документів та сплати відповідних податків.</w:t>
      </w:r>
    </w:p>
    <w:p w:rsidR="00465196" w:rsidRPr="00683E2B" w:rsidRDefault="00465196" w:rsidP="00112B15">
      <w:pPr>
        <w:spacing w:after="0" w:line="240" w:lineRule="auto"/>
        <w:ind w:firstLine="708"/>
        <w:jc w:val="both"/>
        <w:rPr>
          <w:rFonts w:ascii="Times New Roman" w:hAnsi="Times New Roman"/>
          <w:sz w:val="28"/>
          <w:szCs w:val="28"/>
        </w:rPr>
      </w:pPr>
      <w:r>
        <w:rPr>
          <w:rFonts w:ascii="Times New Roman" w:hAnsi="Times New Roman"/>
          <w:sz w:val="28"/>
          <w:szCs w:val="28"/>
          <w:lang w:val="uk-UA"/>
        </w:rPr>
        <w:t>Підводячи загальні підсумки по використанню сільськогосподарських земель на територі</w:t>
      </w:r>
      <w:r w:rsidR="00804B2E">
        <w:rPr>
          <w:rFonts w:ascii="Times New Roman" w:hAnsi="Times New Roman"/>
          <w:sz w:val="28"/>
          <w:szCs w:val="28"/>
          <w:lang w:val="uk-UA"/>
        </w:rPr>
        <w:t xml:space="preserve">ї нашого району виявлено ряд </w:t>
      </w:r>
      <w:r w:rsidR="00804B2E">
        <w:rPr>
          <w:rFonts w:ascii="Times New Roman" w:hAnsi="Times New Roman"/>
          <w:sz w:val="28"/>
          <w:szCs w:val="28"/>
          <w:rtl/>
          <w:lang w:val="uk-UA" w:bidi="he-IL"/>
        </w:rPr>
        <w:t>суб</w:t>
      </w:r>
      <w:r w:rsidR="00804B2E" w:rsidRPr="00804B2E">
        <w:rPr>
          <w:rFonts w:ascii="Times New Roman" w:hAnsi="Times New Roman"/>
          <w:sz w:val="28"/>
          <w:szCs w:val="28"/>
          <w:lang w:bidi="he-IL"/>
        </w:rPr>
        <w:t>’</w:t>
      </w:r>
      <w:proofErr w:type="spellStart"/>
      <w:r w:rsidR="00804B2E">
        <w:rPr>
          <w:rFonts w:ascii="Times New Roman" w:hAnsi="Times New Roman"/>
          <w:sz w:val="28"/>
          <w:szCs w:val="28"/>
          <w:lang w:val="uk-UA" w:bidi="he-IL"/>
        </w:rPr>
        <w:t>єктивних</w:t>
      </w:r>
      <w:proofErr w:type="spellEnd"/>
      <w:r w:rsidR="00804B2E">
        <w:rPr>
          <w:rFonts w:ascii="Times New Roman" w:hAnsi="Times New Roman"/>
          <w:sz w:val="28"/>
          <w:szCs w:val="28"/>
          <w:lang w:val="uk-UA" w:bidi="he-IL"/>
        </w:rPr>
        <w:t xml:space="preserve"> та об</w:t>
      </w:r>
      <w:r w:rsidR="00804B2E" w:rsidRPr="00804B2E">
        <w:rPr>
          <w:rFonts w:ascii="Times New Roman" w:hAnsi="Times New Roman"/>
          <w:sz w:val="28"/>
          <w:szCs w:val="28"/>
          <w:lang w:bidi="he-IL"/>
        </w:rPr>
        <w:t>’</w:t>
      </w:r>
      <w:proofErr w:type="spellStart"/>
      <w:r w:rsidR="00804B2E">
        <w:rPr>
          <w:rFonts w:ascii="Times New Roman" w:hAnsi="Times New Roman"/>
          <w:sz w:val="28"/>
          <w:szCs w:val="28"/>
          <w:lang w:val="uk-UA" w:bidi="he-IL"/>
        </w:rPr>
        <w:t>єктивних</w:t>
      </w:r>
      <w:proofErr w:type="spellEnd"/>
      <w:r>
        <w:rPr>
          <w:rFonts w:ascii="Times New Roman" w:hAnsi="Times New Roman"/>
          <w:sz w:val="28"/>
          <w:szCs w:val="28"/>
          <w:lang w:val="uk-UA"/>
        </w:rPr>
        <w:t xml:space="preserve"> причин, які сприяють неефективному використанню даних земель, що несе за</w:t>
      </w:r>
    </w:p>
    <w:p w:rsidR="00465196" w:rsidRDefault="00465196" w:rsidP="00112B15">
      <w:pPr>
        <w:spacing w:after="0" w:line="240" w:lineRule="auto"/>
        <w:jc w:val="both"/>
        <w:rPr>
          <w:rFonts w:ascii="Times New Roman" w:hAnsi="Times New Roman"/>
          <w:sz w:val="28"/>
          <w:szCs w:val="28"/>
          <w:lang w:val="uk-UA"/>
        </w:rPr>
      </w:pPr>
      <w:r>
        <w:rPr>
          <w:rFonts w:ascii="Times New Roman" w:hAnsi="Times New Roman"/>
          <w:sz w:val="28"/>
          <w:szCs w:val="28"/>
          <w:lang w:val="uk-UA"/>
        </w:rPr>
        <w:t>собою нестачу коштів за оренду земельних ділянок до місцевих бюджетів, а саме:</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використання від умерлої спадщини;</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використання </w:t>
      </w:r>
      <w:proofErr w:type="spellStart"/>
      <w:r>
        <w:rPr>
          <w:rFonts w:ascii="Times New Roman" w:hAnsi="Times New Roman"/>
          <w:sz w:val="28"/>
          <w:szCs w:val="28"/>
          <w:lang w:val="uk-UA"/>
        </w:rPr>
        <w:t>невитребуваних</w:t>
      </w:r>
      <w:proofErr w:type="spellEnd"/>
      <w:r>
        <w:rPr>
          <w:rFonts w:ascii="Times New Roman" w:hAnsi="Times New Roman"/>
          <w:sz w:val="28"/>
          <w:szCs w:val="28"/>
          <w:lang w:val="uk-UA"/>
        </w:rPr>
        <w:t xml:space="preserve"> земельних часток  (паїв);</w:t>
      </w:r>
    </w:p>
    <w:p w:rsidR="00465196" w:rsidRDefault="00465196" w:rsidP="007D47AD">
      <w:pPr>
        <w:spacing w:after="0" w:line="240" w:lineRule="auto"/>
        <w:ind w:left="709" w:hanging="1"/>
        <w:jc w:val="both"/>
        <w:rPr>
          <w:rFonts w:ascii="Times New Roman" w:hAnsi="Times New Roman"/>
          <w:sz w:val="28"/>
          <w:szCs w:val="28"/>
          <w:lang w:val="uk-UA"/>
        </w:rPr>
      </w:pPr>
      <w:r>
        <w:rPr>
          <w:rFonts w:ascii="Times New Roman" w:hAnsi="Times New Roman"/>
          <w:sz w:val="28"/>
          <w:szCs w:val="28"/>
          <w:lang w:val="uk-UA"/>
        </w:rPr>
        <w:t>- передача в оренду земель державної власності для ведення товарного сільськогосподарського використання;</w:t>
      </w:r>
    </w:p>
    <w:p w:rsidR="00465196" w:rsidRDefault="00465196" w:rsidP="007D47AD">
      <w:pPr>
        <w:spacing w:after="0" w:line="240" w:lineRule="auto"/>
        <w:ind w:left="709" w:hanging="1"/>
        <w:jc w:val="both"/>
        <w:rPr>
          <w:rFonts w:ascii="Times New Roman" w:hAnsi="Times New Roman"/>
          <w:sz w:val="28"/>
          <w:szCs w:val="28"/>
          <w:lang w:val="uk-UA"/>
        </w:rPr>
      </w:pPr>
      <w:r>
        <w:rPr>
          <w:rFonts w:ascii="Times New Roman" w:hAnsi="Times New Roman"/>
          <w:sz w:val="28"/>
          <w:szCs w:val="28"/>
          <w:lang w:val="uk-UA"/>
        </w:rPr>
        <w:t>-</w:t>
      </w:r>
      <w:r w:rsidR="00080CBD">
        <w:rPr>
          <w:rFonts w:ascii="Times New Roman" w:hAnsi="Times New Roman"/>
          <w:sz w:val="28"/>
          <w:szCs w:val="28"/>
          <w:lang w:val="uk-UA"/>
        </w:rPr>
        <w:t xml:space="preserve"> </w:t>
      </w:r>
      <w:r>
        <w:rPr>
          <w:rFonts w:ascii="Times New Roman" w:hAnsi="Times New Roman"/>
          <w:sz w:val="28"/>
          <w:szCs w:val="28"/>
          <w:lang w:val="uk-UA"/>
        </w:rPr>
        <w:t>використання земель господарських дворів реформованих колективних сільськогосподарських підприєм</w:t>
      </w:r>
      <w:r w:rsidR="00080CBD">
        <w:rPr>
          <w:rFonts w:ascii="Times New Roman" w:hAnsi="Times New Roman"/>
          <w:sz w:val="28"/>
          <w:szCs w:val="28"/>
          <w:lang w:val="uk-UA"/>
        </w:rPr>
        <w:t>с</w:t>
      </w:r>
      <w:r>
        <w:rPr>
          <w:rFonts w:ascii="Times New Roman" w:hAnsi="Times New Roman"/>
          <w:sz w:val="28"/>
          <w:szCs w:val="28"/>
          <w:lang w:val="uk-UA"/>
        </w:rPr>
        <w:t>тв.</w:t>
      </w:r>
    </w:p>
    <w:p w:rsidR="00465196" w:rsidRDefault="00465196" w:rsidP="00112B15">
      <w:pPr>
        <w:tabs>
          <w:tab w:val="left" w:pos="1800"/>
        </w:tabs>
        <w:spacing w:after="0"/>
        <w:ind w:firstLine="539"/>
        <w:jc w:val="both"/>
        <w:rPr>
          <w:rFonts w:ascii="Times New Roman" w:hAnsi="Times New Roman"/>
          <w:sz w:val="28"/>
          <w:szCs w:val="28"/>
          <w:lang w:val="uk-UA"/>
        </w:rPr>
      </w:pPr>
      <w:r>
        <w:rPr>
          <w:rFonts w:ascii="Times New Roman" w:hAnsi="Times New Roman"/>
          <w:sz w:val="28"/>
          <w:szCs w:val="28"/>
          <w:lang w:val="uk-UA"/>
        </w:rPr>
        <w:t xml:space="preserve">На виконання розпорядження голови районної державної адміністрації від 04.05.2016 року № 61 «Про дотримання чинного законодавства у сфері </w:t>
      </w:r>
      <w:r>
        <w:rPr>
          <w:rFonts w:ascii="Times New Roman" w:hAnsi="Times New Roman"/>
          <w:sz w:val="28"/>
          <w:szCs w:val="28"/>
          <w:lang w:val="uk-UA"/>
        </w:rPr>
        <w:lastRenderedPageBreak/>
        <w:t>використання земельних ресурсів на територіях сільських, селищних рад району, збільшення надходжень до місцевих бюджетів» робочою групою по дотриман</w:t>
      </w:r>
      <w:r w:rsidR="00804B2E">
        <w:rPr>
          <w:rFonts w:ascii="Times New Roman" w:hAnsi="Times New Roman"/>
          <w:sz w:val="28"/>
          <w:szCs w:val="28"/>
          <w:lang w:val="uk-UA"/>
        </w:rPr>
        <w:t>н</w:t>
      </w:r>
      <w:r>
        <w:rPr>
          <w:rFonts w:ascii="Times New Roman" w:hAnsi="Times New Roman"/>
          <w:sz w:val="28"/>
          <w:szCs w:val="28"/>
          <w:lang w:val="uk-UA"/>
        </w:rPr>
        <w:t>ю</w:t>
      </w:r>
      <w:r w:rsidRPr="00AE757F">
        <w:rPr>
          <w:rFonts w:ascii="Times New Roman" w:hAnsi="Times New Roman"/>
          <w:sz w:val="28"/>
          <w:szCs w:val="28"/>
          <w:lang w:val="uk-UA"/>
        </w:rPr>
        <w:t xml:space="preserve"> чинного законодавства у сфері використання земельних та трудових ресурсів, збільшення надходжень до місцевих бюджетів району</w:t>
      </w:r>
      <w:r>
        <w:rPr>
          <w:rFonts w:ascii="Times New Roman" w:hAnsi="Times New Roman"/>
          <w:sz w:val="28"/>
          <w:szCs w:val="28"/>
          <w:lang w:val="uk-UA"/>
        </w:rPr>
        <w:t xml:space="preserve"> проведенню моніторингу довкілля та стану використання земельних ділянок проведено обстеження земельних ділянок на територіях 10 сільських рад: </w:t>
      </w:r>
      <w:proofErr w:type="spellStart"/>
      <w:r>
        <w:rPr>
          <w:rFonts w:ascii="Times New Roman" w:hAnsi="Times New Roman"/>
          <w:sz w:val="28"/>
          <w:szCs w:val="28"/>
          <w:lang w:val="uk-UA"/>
        </w:rPr>
        <w:t>Зороківської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Вільської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Новопільської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Ксаверівської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Клітищенської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Селянщинської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Пекарщинської</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Стиртянської</w:t>
      </w:r>
      <w:proofErr w:type="spellEnd"/>
      <w:r>
        <w:rPr>
          <w:rFonts w:ascii="Times New Roman" w:hAnsi="Times New Roman"/>
          <w:sz w:val="28"/>
          <w:szCs w:val="28"/>
          <w:lang w:val="uk-UA"/>
        </w:rPr>
        <w:t>, Андріївської</w:t>
      </w:r>
      <w:r w:rsidRPr="00AE757F">
        <w:rPr>
          <w:rFonts w:ascii="Times New Roman" w:hAnsi="Times New Roman"/>
          <w:sz w:val="28"/>
          <w:szCs w:val="28"/>
          <w:lang w:val="uk-UA"/>
        </w:rPr>
        <w:t xml:space="preserve">, </w:t>
      </w:r>
      <w:proofErr w:type="spellStart"/>
      <w:r w:rsidRPr="00AE757F">
        <w:rPr>
          <w:rFonts w:ascii="Times New Roman" w:hAnsi="Times New Roman"/>
          <w:sz w:val="28"/>
          <w:szCs w:val="28"/>
          <w:lang w:val="uk-UA"/>
        </w:rPr>
        <w:t>Очеретянськ</w:t>
      </w:r>
      <w:r>
        <w:rPr>
          <w:rFonts w:ascii="Times New Roman" w:hAnsi="Times New Roman"/>
          <w:sz w:val="28"/>
          <w:szCs w:val="28"/>
          <w:lang w:val="uk-UA"/>
        </w:rPr>
        <w:t>ої</w:t>
      </w:r>
      <w:proofErr w:type="spellEnd"/>
      <w:r>
        <w:rPr>
          <w:rFonts w:ascii="Times New Roman" w:hAnsi="Times New Roman"/>
          <w:sz w:val="28"/>
          <w:szCs w:val="28"/>
          <w:lang w:val="uk-UA"/>
        </w:rPr>
        <w:t xml:space="preserve"> та село </w:t>
      </w:r>
      <w:proofErr w:type="spellStart"/>
      <w:r>
        <w:rPr>
          <w:rFonts w:ascii="Times New Roman" w:hAnsi="Times New Roman"/>
          <w:sz w:val="28"/>
          <w:szCs w:val="28"/>
          <w:lang w:val="uk-UA"/>
        </w:rPr>
        <w:t>Браже</w:t>
      </w:r>
      <w:r w:rsidRPr="00AE757F">
        <w:rPr>
          <w:rFonts w:ascii="Times New Roman" w:hAnsi="Times New Roman"/>
          <w:sz w:val="28"/>
          <w:szCs w:val="28"/>
          <w:lang w:val="uk-UA"/>
        </w:rPr>
        <w:t>нка</w:t>
      </w:r>
      <w:proofErr w:type="spellEnd"/>
      <w:r w:rsidRPr="00AE757F">
        <w:rPr>
          <w:rFonts w:ascii="Times New Roman" w:hAnsi="Times New Roman"/>
          <w:sz w:val="28"/>
          <w:szCs w:val="28"/>
          <w:lang w:val="uk-UA"/>
        </w:rPr>
        <w:t xml:space="preserve"> </w:t>
      </w:r>
      <w:proofErr w:type="spellStart"/>
      <w:r w:rsidRPr="00AE757F">
        <w:rPr>
          <w:rFonts w:ascii="Times New Roman" w:hAnsi="Times New Roman"/>
          <w:sz w:val="28"/>
          <w:szCs w:val="28"/>
          <w:lang w:val="uk-UA"/>
        </w:rPr>
        <w:t>Селецької</w:t>
      </w:r>
      <w:proofErr w:type="spellEnd"/>
      <w:r w:rsidRPr="00AE757F">
        <w:rPr>
          <w:rFonts w:ascii="Times New Roman" w:hAnsi="Times New Roman"/>
          <w:sz w:val="28"/>
          <w:szCs w:val="28"/>
          <w:lang w:val="uk-UA"/>
        </w:rPr>
        <w:t xml:space="preserve"> сільської ради. Залишилось проаналізувати 7сільських та одну селищну раду.</w:t>
      </w:r>
      <w:r>
        <w:rPr>
          <w:rFonts w:ascii="Times New Roman" w:hAnsi="Times New Roman"/>
          <w:sz w:val="28"/>
          <w:szCs w:val="28"/>
          <w:lang w:val="uk-UA"/>
        </w:rPr>
        <w:t xml:space="preserve"> В ході обстеження виявлено ряд порушень </w:t>
      </w:r>
    </w:p>
    <w:p w:rsidR="00465196" w:rsidRDefault="00465196" w:rsidP="00C54DA4">
      <w:pPr>
        <w:tabs>
          <w:tab w:val="left" w:pos="1800"/>
        </w:tabs>
        <w:spacing w:after="0"/>
        <w:jc w:val="both"/>
        <w:rPr>
          <w:rFonts w:ascii="Times New Roman" w:hAnsi="Times New Roman"/>
          <w:sz w:val="28"/>
          <w:szCs w:val="28"/>
          <w:lang w:val="uk-UA"/>
        </w:rPr>
      </w:pPr>
      <w:r>
        <w:rPr>
          <w:rFonts w:ascii="Times New Roman" w:hAnsi="Times New Roman"/>
          <w:sz w:val="28"/>
          <w:szCs w:val="28"/>
          <w:lang w:val="uk-UA"/>
        </w:rPr>
        <w:t>земельного та податкового законодавства суб'єктами  господарювання, про що складено відповідні акти.</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Під час проведення виїзних засідань  суб'єктам  господарювання та сільським радам вказано на усунення порушень та недоліків. </w:t>
      </w:r>
    </w:p>
    <w:p w:rsidR="00465196" w:rsidRDefault="00465196" w:rsidP="00112B1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Управління агропромислового розвитку райдержадміністрації  надає </w:t>
      </w:r>
      <w:proofErr w:type="spellStart"/>
      <w:r>
        <w:rPr>
          <w:rFonts w:ascii="Times New Roman" w:hAnsi="Times New Roman"/>
          <w:sz w:val="28"/>
          <w:szCs w:val="28"/>
          <w:lang w:val="uk-UA"/>
        </w:rPr>
        <w:t>агроформуванням</w:t>
      </w:r>
      <w:proofErr w:type="spellEnd"/>
      <w:r>
        <w:rPr>
          <w:rFonts w:ascii="Times New Roman" w:hAnsi="Times New Roman"/>
          <w:sz w:val="28"/>
          <w:szCs w:val="28"/>
          <w:lang w:val="uk-UA"/>
        </w:rPr>
        <w:t xml:space="preserve"> району практичну допомогу та проводить необхідні заходи для покращення розвитку галузі сільського господарства.</w:t>
      </w:r>
    </w:p>
    <w:p w:rsidR="00465196" w:rsidRPr="00033099" w:rsidRDefault="00465196" w:rsidP="00033099">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Пріоритетними завданнями на 201</w:t>
      </w:r>
      <w:r w:rsidRPr="00EB768B">
        <w:rPr>
          <w:rFonts w:ascii="Times New Roman" w:hAnsi="Times New Roman"/>
          <w:sz w:val="28"/>
          <w:szCs w:val="28"/>
          <w:lang w:val="uk-UA"/>
        </w:rPr>
        <w:t>6</w:t>
      </w:r>
      <w:r>
        <w:rPr>
          <w:rFonts w:ascii="Times New Roman" w:hAnsi="Times New Roman"/>
          <w:sz w:val="28"/>
          <w:szCs w:val="28"/>
          <w:lang w:val="uk-UA"/>
        </w:rPr>
        <w:t xml:space="preserve"> рік залишається розвиток </w:t>
      </w:r>
      <w:proofErr w:type="spellStart"/>
      <w:r>
        <w:rPr>
          <w:rFonts w:ascii="Times New Roman" w:hAnsi="Times New Roman"/>
          <w:sz w:val="28"/>
          <w:szCs w:val="28"/>
          <w:lang w:val="uk-UA"/>
        </w:rPr>
        <w:t>великотоварного</w:t>
      </w:r>
      <w:proofErr w:type="spellEnd"/>
      <w:r>
        <w:rPr>
          <w:rFonts w:ascii="Times New Roman" w:hAnsi="Times New Roman"/>
          <w:sz w:val="28"/>
          <w:szCs w:val="28"/>
          <w:lang w:val="uk-UA"/>
        </w:rPr>
        <w:t xml:space="preserve"> виробництва з використанням сучасних технологій, подальше нарощування потужностей з доробки та зберігання сільськогосподарської продукції, а також ефективне використання  земель сільськогосподарського призначення. Значну увагу необхідно приділяти створенню сприятливих умов для залучення інвестицій </w:t>
      </w:r>
      <w:r w:rsidR="00055377">
        <w:rPr>
          <w:rFonts w:ascii="Times New Roman" w:hAnsi="Times New Roman"/>
          <w:sz w:val="28"/>
          <w:szCs w:val="28"/>
          <w:lang w:val="uk-UA"/>
        </w:rPr>
        <w:t>у розвиток сільських територій.</w:t>
      </w:r>
    </w:p>
    <w:p w:rsidR="00465196" w:rsidRDefault="00465196" w:rsidP="00112B15">
      <w:pPr>
        <w:spacing w:after="0" w:line="240" w:lineRule="auto"/>
        <w:ind w:firstLine="708"/>
        <w:jc w:val="both"/>
        <w:rPr>
          <w:rFonts w:ascii="Times New Roman" w:hAnsi="Times New Roman"/>
          <w:b/>
          <w:sz w:val="28"/>
          <w:szCs w:val="28"/>
          <w:lang w:val="uk-UA"/>
        </w:rPr>
      </w:pPr>
    </w:p>
    <w:p w:rsidR="00465196" w:rsidRDefault="00465196" w:rsidP="00933CE6">
      <w:pPr>
        <w:spacing w:after="0" w:line="240" w:lineRule="auto"/>
        <w:ind w:firstLine="708"/>
        <w:jc w:val="center"/>
        <w:rPr>
          <w:rFonts w:ascii="Times New Roman" w:hAnsi="Times New Roman"/>
          <w:b/>
          <w:sz w:val="28"/>
          <w:szCs w:val="28"/>
          <w:lang w:val="uk-UA"/>
        </w:rPr>
      </w:pPr>
      <w:r>
        <w:rPr>
          <w:rFonts w:ascii="Times New Roman" w:hAnsi="Times New Roman"/>
          <w:b/>
          <w:sz w:val="28"/>
          <w:szCs w:val="28"/>
          <w:lang w:val="uk-UA"/>
        </w:rPr>
        <w:t>4</w:t>
      </w:r>
      <w:r w:rsidRPr="00F3547D">
        <w:rPr>
          <w:rFonts w:ascii="Times New Roman" w:hAnsi="Times New Roman"/>
          <w:b/>
          <w:sz w:val="28"/>
          <w:szCs w:val="28"/>
          <w:lang w:val="uk-UA"/>
        </w:rPr>
        <w:t>.2</w:t>
      </w:r>
      <w:r>
        <w:rPr>
          <w:rFonts w:ascii="Times New Roman" w:hAnsi="Times New Roman"/>
          <w:b/>
          <w:sz w:val="28"/>
          <w:szCs w:val="28"/>
          <w:lang w:val="uk-UA"/>
        </w:rPr>
        <w:t>. В</w:t>
      </w:r>
      <w:r w:rsidR="00080CBD">
        <w:rPr>
          <w:rFonts w:ascii="Times New Roman" w:hAnsi="Times New Roman"/>
          <w:b/>
          <w:sz w:val="28"/>
          <w:szCs w:val="28"/>
          <w:lang w:val="uk-UA"/>
        </w:rPr>
        <w:t>регулювання  земельних відносин</w:t>
      </w:r>
    </w:p>
    <w:p w:rsidR="00465196" w:rsidRDefault="00465196" w:rsidP="00112B15">
      <w:pPr>
        <w:spacing w:after="0" w:line="240" w:lineRule="auto"/>
        <w:ind w:firstLine="708"/>
        <w:jc w:val="both"/>
        <w:rPr>
          <w:rFonts w:ascii="Times New Roman" w:hAnsi="Times New Roman"/>
          <w:b/>
          <w:sz w:val="28"/>
          <w:szCs w:val="28"/>
          <w:lang w:val="uk-UA"/>
        </w:rPr>
      </w:pPr>
    </w:p>
    <w:p w:rsidR="00465196" w:rsidRPr="00080CBD" w:rsidRDefault="00465196" w:rsidP="00080CBD">
      <w:pPr>
        <w:spacing w:after="0" w:line="240" w:lineRule="auto"/>
        <w:ind w:firstLine="708"/>
        <w:jc w:val="both"/>
        <w:rPr>
          <w:rFonts w:ascii="Times New Roman" w:hAnsi="Times New Roman"/>
          <w:sz w:val="28"/>
          <w:szCs w:val="28"/>
        </w:rPr>
      </w:pPr>
      <w:r>
        <w:rPr>
          <w:rFonts w:ascii="Times New Roman" w:hAnsi="Times New Roman"/>
          <w:sz w:val="28"/>
          <w:szCs w:val="28"/>
          <w:lang w:val="uk-UA"/>
        </w:rPr>
        <w:t xml:space="preserve">У результаті розпаювання земель сільське населення забезпечено земельними ділянками. Селяни та місцеві бюджети отримали нове джерело доходів у вигляді орендної плати. Нині її розмір в районі становить </w:t>
      </w:r>
      <w:r w:rsidRPr="00FA3A1C">
        <w:rPr>
          <w:rFonts w:ascii="Times New Roman" w:hAnsi="Times New Roman"/>
          <w:sz w:val="28"/>
          <w:szCs w:val="28"/>
        </w:rPr>
        <w:t xml:space="preserve">2500 </w:t>
      </w:r>
      <w:r>
        <w:rPr>
          <w:rFonts w:ascii="Times New Roman" w:hAnsi="Times New Roman"/>
          <w:sz w:val="28"/>
          <w:szCs w:val="28"/>
          <w:lang w:val="uk-UA"/>
        </w:rPr>
        <w:t xml:space="preserve">грн. за пай або 780 гривень за </w:t>
      </w:r>
      <w:smartTag w:uri="urn:schemas-microsoft-com:office:smarttags" w:element="metricconverter">
        <w:smartTagPr>
          <w:attr w:name="ProductID" w:val="1 га"/>
        </w:smartTagPr>
        <w:r>
          <w:rPr>
            <w:rFonts w:ascii="Times New Roman" w:hAnsi="Times New Roman"/>
            <w:sz w:val="28"/>
            <w:szCs w:val="28"/>
            <w:lang w:val="uk-UA"/>
          </w:rPr>
          <w:t>1 га</w:t>
        </w:r>
      </w:smartTag>
      <w:r>
        <w:rPr>
          <w:rFonts w:ascii="Times New Roman" w:hAnsi="Times New Roman"/>
          <w:sz w:val="28"/>
          <w:szCs w:val="28"/>
          <w:lang w:val="uk-UA"/>
        </w:rPr>
        <w:t>. Законодавчо встановлений її мінімальний розмір на рівні  3% від нормативно – грошової оцінки земель нині не відповідає об’єктивному стану  справ у сільському господарстві, тому всім орендарям, що працюють на території району  рекомендовано сплатити в цьому році орендну плату у розмірі 6% від нормативно грошової оцінки земельних часток (паїв).</w:t>
      </w:r>
    </w:p>
    <w:p w:rsidR="00465196" w:rsidRDefault="00465196" w:rsidP="007D47A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В цілому по району у 2016 </w:t>
      </w:r>
      <w:r w:rsidRPr="009D302D">
        <w:rPr>
          <w:rFonts w:ascii="Times New Roman" w:hAnsi="Times New Roman"/>
          <w:sz w:val="28"/>
          <w:szCs w:val="28"/>
          <w:lang w:val="uk-UA"/>
        </w:rPr>
        <w:t>ро</w:t>
      </w:r>
      <w:r>
        <w:rPr>
          <w:rFonts w:ascii="Times New Roman" w:hAnsi="Times New Roman"/>
          <w:sz w:val="28"/>
          <w:szCs w:val="28"/>
          <w:lang w:val="uk-UA"/>
        </w:rPr>
        <w:t xml:space="preserve">ці  з власниками земельних часток (паїв) укладено 8953 договорів оренди, на загальну площу 23126 гектарів, що становить 58 % від розпайованих сільськогосподарських угідь. Орендна плата за  2015 рік склала 4,6 % від нормативно грошової оцінки землі. Розрахунок за оренду земельних часток (паїв) проведений на суму11973 тисяч гривень. За 2016 рік за оренду земельних часток (паїв) </w:t>
      </w:r>
      <w:proofErr w:type="spellStart"/>
      <w:r>
        <w:rPr>
          <w:rFonts w:ascii="Times New Roman" w:hAnsi="Times New Roman"/>
          <w:sz w:val="28"/>
          <w:szCs w:val="28"/>
          <w:lang w:val="uk-UA"/>
        </w:rPr>
        <w:t>нараховано</w:t>
      </w:r>
      <w:proofErr w:type="spellEnd"/>
      <w:r>
        <w:rPr>
          <w:rFonts w:ascii="Times New Roman" w:hAnsi="Times New Roman"/>
          <w:sz w:val="28"/>
          <w:szCs w:val="28"/>
          <w:lang w:val="uk-UA"/>
        </w:rPr>
        <w:t xml:space="preserve"> орендної плати в сумі 185</w:t>
      </w:r>
      <w:r w:rsidR="007D47AD">
        <w:rPr>
          <w:rFonts w:ascii="Times New Roman" w:hAnsi="Times New Roman"/>
          <w:sz w:val="28"/>
          <w:szCs w:val="28"/>
          <w:lang w:val="uk-UA"/>
        </w:rPr>
        <w:t>83</w:t>
      </w:r>
      <w:r w:rsidR="00080CBD">
        <w:rPr>
          <w:rFonts w:ascii="Times New Roman" w:hAnsi="Times New Roman"/>
          <w:sz w:val="28"/>
          <w:szCs w:val="28"/>
          <w:lang w:val="uk-UA"/>
        </w:rPr>
        <w:t xml:space="preserve"> </w:t>
      </w:r>
      <w:proofErr w:type="spellStart"/>
      <w:r w:rsidR="00080CBD">
        <w:rPr>
          <w:rFonts w:ascii="Times New Roman" w:hAnsi="Times New Roman"/>
          <w:sz w:val="28"/>
          <w:szCs w:val="28"/>
          <w:lang w:val="uk-UA"/>
        </w:rPr>
        <w:t>тис.</w:t>
      </w:r>
      <w:r w:rsidR="007D47AD">
        <w:rPr>
          <w:rFonts w:ascii="Times New Roman" w:hAnsi="Times New Roman"/>
          <w:sz w:val="28"/>
          <w:szCs w:val="28"/>
          <w:lang w:val="uk-UA"/>
        </w:rPr>
        <w:t>грн</w:t>
      </w:r>
      <w:proofErr w:type="spellEnd"/>
      <w:r w:rsidR="007D47AD">
        <w:rPr>
          <w:rFonts w:ascii="Times New Roman" w:hAnsi="Times New Roman"/>
          <w:sz w:val="28"/>
          <w:szCs w:val="28"/>
          <w:lang w:val="uk-UA"/>
        </w:rPr>
        <w:t>., що становить 6,0 %</w:t>
      </w:r>
      <w:r>
        <w:rPr>
          <w:rFonts w:ascii="Times New Roman" w:hAnsi="Times New Roman"/>
          <w:sz w:val="28"/>
          <w:szCs w:val="28"/>
          <w:lang w:val="uk-UA"/>
        </w:rPr>
        <w:t>. Плануючи подальший розвиток у сільськогосподарському виробництві  та тенденцію підвищення вартості землі у 2017 році біля 20000 тисяч гривень або 7% від нормативно грошової оцінки землі у 2018 році 24000 тисячі гривень або 10%.</w:t>
      </w:r>
    </w:p>
    <w:p w:rsidR="00465196" w:rsidRDefault="00465196" w:rsidP="007D47AD">
      <w:pPr>
        <w:spacing w:after="0" w:line="240" w:lineRule="auto"/>
        <w:ind w:firstLine="708"/>
        <w:jc w:val="both"/>
        <w:rPr>
          <w:rFonts w:ascii="Times New Roman" w:hAnsi="Times New Roman"/>
          <w:sz w:val="28"/>
          <w:szCs w:val="28"/>
          <w:lang w:val="uk-UA"/>
        </w:rPr>
      </w:pPr>
      <w:r w:rsidRPr="00704EFF">
        <w:rPr>
          <w:rFonts w:ascii="Times New Roman" w:hAnsi="Times New Roman"/>
          <w:sz w:val="28"/>
          <w:szCs w:val="28"/>
          <w:lang w:val="uk-UA"/>
        </w:rPr>
        <w:lastRenderedPageBreak/>
        <w:t>Середній розмір</w:t>
      </w:r>
      <w:r>
        <w:rPr>
          <w:rFonts w:ascii="Times New Roman" w:hAnsi="Times New Roman"/>
          <w:sz w:val="28"/>
          <w:szCs w:val="28"/>
          <w:lang w:val="uk-UA"/>
        </w:rPr>
        <w:t xml:space="preserve"> орендної плати за земельну частку (пай) за 2015 рік склав 1343 гривень, у 2016 році 2500 гривень,  нарахування згідно договорів </w:t>
      </w:r>
    </w:p>
    <w:p w:rsidR="00465196" w:rsidRDefault="00465196" w:rsidP="007D47AD">
      <w:pPr>
        <w:spacing w:line="240" w:lineRule="auto"/>
        <w:jc w:val="both"/>
        <w:rPr>
          <w:rFonts w:ascii="Times New Roman" w:hAnsi="Times New Roman"/>
          <w:sz w:val="28"/>
          <w:szCs w:val="28"/>
          <w:lang w:val="uk-UA"/>
        </w:rPr>
      </w:pPr>
      <w:r>
        <w:rPr>
          <w:rFonts w:ascii="Times New Roman" w:hAnsi="Times New Roman"/>
          <w:sz w:val="28"/>
          <w:szCs w:val="28"/>
          <w:lang w:val="uk-UA"/>
        </w:rPr>
        <w:t>оренди земельних часток (паїв) проводяться  у грошовій (50%), натуральній (50 %) формах ( в залежності від бажання орендодавця зерном чи коштами).</w:t>
      </w:r>
    </w:p>
    <w:p w:rsidR="00465196" w:rsidRDefault="00465196" w:rsidP="007D47AD">
      <w:pPr>
        <w:spacing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структурі доходів селян орендна плата поки що займає незначну частину. Створення нових </w:t>
      </w:r>
      <w:proofErr w:type="spellStart"/>
      <w:r>
        <w:rPr>
          <w:rFonts w:ascii="Times New Roman" w:hAnsi="Times New Roman"/>
          <w:sz w:val="28"/>
          <w:szCs w:val="28"/>
          <w:lang w:val="uk-UA"/>
        </w:rPr>
        <w:t>агроформувань</w:t>
      </w:r>
      <w:proofErr w:type="spellEnd"/>
      <w:r>
        <w:rPr>
          <w:rFonts w:ascii="Times New Roman" w:hAnsi="Times New Roman"/>
          <w:sz w:val="28"/>
          <w:szCs w:val="28"/>
          <w:lang w:val="uk-UA"/>
        </w:rPr>
        <w:t>, господарювання яких базується на основі оренди, сприяє підвищенню ефективності сільськогосподарського виробництва. Так, зменшилась кількість збиткових підприємств, підвищився рівень їх рентабельності. Орендний механізм дозволяє формувати оптимальні розміри землекористування, сприяє розвитку підприємницької діяльності у сільському господарстві.</w:t>
      </w:r>
    </w:p>
    <w:p w:rsidR="00465196" w:rsidRPr="00080CBD" w:rsidRDefault="00465196" w:rsidP="00933CE6">
      <w:pPr>
        <w:pStyle w:val="a6"/>
        <w:suppressLineNumbers/>
        <w:suppressAutoHyphens/>
        <w:spacing w:line="300" w:lineRule="auto"/>
        <w:ind w:left="0" w:firstLine="567"/>
        <w:jc w:val="center"/>
        <w:rPr>
          <w:rFonts w:ascii="Times New Roman" w:hAnsi="Times New Roman"/>
          <w:b/>
          <w:sz w:val="28"/>
          <w:szCs w:val="28"/>
          <w:lang w:val="uk-UA"/>
        </w:rPr>
      </w:pPr>
      <w:r>
        <w:rPr>
          <w:rFonts w:ascii="Times New Roman" w:hAnsi="Times New Roman"/>
          <w:b/>
          <w:sz w:val="28"/>
          <w:szCs w:val="28"/>
          <w:lang w:val="uk-UA"/>
        </w:rPr>
        <w:t>4</w:t>
      </w:r>
      <w:r w:rsidRPr="001E60AB">
        <w:rPr>
          <w:rFonts w:ascii="Times New Roman" w:hAnsi="Times New Roman"/>
          <w:b/>
          <w:sz w:val="28"/>
          <w:szCs w:val="28"/>
          <w:lang w:val="uk-UA"/>
        </w:rPr>
        <w:t xml:space="preserve">.3. </w:t>
      </w:r>
      <w:proofErr w:type="spellStart"/>
      <w:r w:rsidRPr="001E60AB">
        <w:rPr>
          <w:rFonts w:ascii="Times New Roman" w:hAnsi="Times New Roman"/>
          <w:b/>
          <w:sz w:val="28"/>
          <w:szCs w:val="28"/>
        </w:rPr>
        <w:t>Оцінка</w:t>
      </w:r>
      <w:proofErr w:type="spellEnd"/>
      <w:r>
        <w:rPr>
          <w:rFonts w:ascii="Times New Roman" w:hAnsi="Times New Roman"/>
          <w:b/>
          <w:sz w:val="28"/>
          <w:szCs w:val="28"/>
          <w:lang w:val="uk-UA"/>
        </w:rPr>
        <w:t xml:space="preserve"> </w:t>
      </w:r>
      <w:proofErr w:type="spellStart"/>
      <w:r w:rsidRPr="001E60AB">
        <w:rPr>
          <w:rFonts w:ascii="Times New Roman" w:hAnsi="Times New Roman"/>
          <w:b/>
          <w:sz w:val="28"/>
          <w:szCs w:val="28"/>
        </w:rPr>
        <w:t>сучасного</w:t>
      </w:r>
      <w:proofErr w:type="spellEnd"/>
      <w:r w:rsidRPr="001E60AB">
        <w:rPr>
          <w:rFonts w:ascii="Times New Roman" w:hAnsi="Times New Roman"/>
          <w:b/>
          <w:sz w:val="28"/>
          <w:szCs w:val="28"/>
        </w:rPr>
        <w:t xml:space="preserve"> стану </w:t>
      </w:r>
      <w:proofErr w:type="spellStart"/>
      <w:r w:rsidRPr="001E60AB">
        <w:rPr>
          <w:rFonts w:ascii="Times New Roman" w:hAnsi="Times New Roman"/>
          <w:b/>
          <w:sz w:val="28"/>
          <w:szCs w:val="28"/>
        </w:rPr>
        <w:t>ґрунті</w:t>
      </w:r>
      <w:proofErr w:type="gramStart"/>
      <w:r w:rsidRPr="001E60AB">
        <w:rPr>
          <w:rFonts w:ascii="Times New Roman" w:hAnsi="Times New Roman"/>
          <w:b/>
          <w:sz w:val="28"/>
          <w:szCs w:val="28"/>
        </w:rPr>
        <w:t>в</w:t>
      </w:r>
      <w:proofErr w:type="spellEnd"/>
      <w:proofErr w:type="gramEnd"/>
      <w:r w:rsidRPr="001E60AB">
        <w:rPr>
          <w:rFonts w:ascii="Times New Roman" w:hAnsi="Times New Roman"/>
          <w:b/>
          <w:sz w:val="28"/>
          <w:szCs w:val="28"/>
        </w:rPr>
        <w:t xml:space="preserve"> за </w:t>
      </w:r>
      <w:proofErr w:type="spellStart"/>
      <w:r w:rsidRPr="001E60AB">
        <w:rPr>
          <w:rFonts w:ascii="Times New Roman" w:hAnsi="Times New Roman"/>
          <w:b/>
          <w:sz w:val="28"/>
          <w:szCs w:val="28"/>
        </w:rPr>
        <w:t>показниками</w:t>
      </w:r>
      <w:proofErr w:type="spellEnd"/>
      <w:r>
        <w:rPr>
          <w:rFonts w:ascii="Times New Roman" w:hAnsi="Times New Roman"/>
          <w:b/>
          <w:sz w:val="28"/>
          <w:szCs w:val="28"/>
          <w:lang w:val="uk-UA"/>
        </w:rPr>
        <w:t xml:space="preserve"> </w:t>
      </w:r>
      <w:proofErr w:type="spellStart"/>
      <w:r w:rsidR="00080CBD">
        <w:rPr>
          <w:rFonts w:ascii="Times New Roman" w:hAnsi="Times New Roman"/>
          <w:b/>
          <w:sz w:val="28"/>
          <w:szCs w:val="28"/>
        </w:rPr>
        <w:t>родючості</w:t>
      </w:r>
      <w:proofErr w:type="spellEnd"/>
    </w:p>
    <w:p w:rsidR="00465196" w:rsidRPr="00CB66C8" w:rsidRDefault="00465196" w:rsidP="00055377">
      <w:pPr>
        <w:pStyle w:val="a4"/>
        <w:tabs>
          <w:tab w:val="left" w:pos="0"/>
        </w:tabs>
        <w:spacing w:after="0" w:line="240" w:lineRule="auto"/>
        <w:jc w:val="both"/>
        <w:rPr>
          <w:rFonts w:ascii="Times New Roman" w:hAnsi="Times New Roman"/>
          <w:bCs/>
          <w:sz w:val="28"/>
          <w:szCs w:val="28"/>
          <w:lang w:val="uk-UA"/>
        </w:rPr>
      </w:pPr>
      <w:r>
        <w:rPr>
          <w:rFonts w:ascii="Times New Roman" w:hAnsi="Times New Roman"/>
          <w:bCs/>
          <w:sz w:val="28"/>
          <w:szCs w:val="28"/>
          <w:lang w:val="uk-UA"/>
        </w:rPr>
        <w:tab/>
      </w:r>
      <w:r w:rsidRPr="001E60AB">
        <w:rPr>
          <w:rFonts w:ascii="Times New Roman" w:hAnsi="Times New Roman"/>
          <w:bCs/>
          <w:sz w:val="28"/>
          <w:szCs w:val="28"/>
          <w:lang w:val="uk-UA"/>
        </w:rPr>
        <w:t xml:space="preserve">Розробка і впровадження заходів з відтворення родючості ґрунтів на землях сільськогосподарського призначення вимагає всебічної достовірної інформації про їх </w:t>
      </w:r>
      <w:proofErr w:type="spellStart"/>
      <w:r w:rsidRPr="001E60AB">
        <w:rPr>
          <w:rFonts w:ascii="Times New Roman" w:hAnsi="Times New Roman"/>
          <w:bCs/>
          <w:sz w:val="28"/>
          <w:szCs w:val="28"/>
          <w:lang w:val="uk-UA"/>
        </w:rPr>
        <w:t>еколого</w:t>
      </w:r>
      <w:proofErr w:type="spellEnd"/>
      <w:r>
        <w:rPr>
          <w:rFonts w:ascii="Times New Roman" w:hAnsi="Times New Roman"/>
          <w:bCs/>
          <w:sz w:val="28"/>
          <w:szCs w:val="28"/>
          <w:lang w:val="uk-UA"/>
        </w:rPr>
        <w:t xml:space="preserve"> - </w:t>
      </w:r>
      <w:r w:rsidRPr="001E60AB">
        <w:rPr>
          <w:rFonts w:ascii="Times New Roman" w:hAnsi="Times New Roman"/>
          <w:bCs/>
          <w:sz w:val="28"/>
          <w:szCs w:val="28"/>
          <w:lang w:val="uk-UA"/>
        </w:rPr>
        <w:t xml:space="preserve">агрохімічний стан, який складався протягом останніх двадцяти років у землеробській галузі області. </w:t>
      </w:r>
      <w:r w:rsidRPr="00504E0B">
        <w:rPr>
          <w:rFonts w:ascii="Times New Roman" w:hAnsi="Times New Roman"/>
          <w:bCs/>
          <w:sz w:val="28"/>
          <w:szCs w:val="28"/>
          <w:lang w:val="uk-UA"/>
        </w:rPr>
        <w:t xml:space="preserve">За цей період сформувалася велика кількість землевласників і землекористувачів, часом без </w:t>
      </w:r>
    </w:p>
    <w:p w:rsidR="00465196" w:rsidRPr="00504E0B" w:rsidRDefault="00465196" w:rsidP="00055377">
      <w:pPr>
        <w:pStyle w:val="a4"/>
        <w:tabs>
          <w:tab w:val="left" w:pos="0"/>
        </w:tabs>
        <w:spacing w:after="0" w:line="240" w:lineRule="auto"/>
        <w:jc w:val="both"/>
        <w:rPr>
          <w:rFonts w:ascii="Times New Roman" w:hAnsi="Times New Roman"/>
          <w:bCs/>
          <w:sz w:val="28"/>
          <w:szCs w:val="28"/>
          <w:lang w:val="uk-UA"/>
        </w:rPr>
      </w:pPr>
      <w:r w:rsidRPr="00504E0B">
        <w:rPr>
          <w:rFonts w:ascii="Times New Roman" w:hAnsi="Times New Roman"/>
          <w:bCs/>
          <w:sz w:val="28"/>
          <w:szCs w:val="28"/>
          <w:lang w:val="uk-UA"/>
        </w:rPr>
        <w:t>спеціальної освіти і досвіду роботи на землі, що викликає ще більшу необхідність здійснення контролю за якісними показниками родючості ґрунтів.</w:t>
      </w:r>
    </w:p>
    <w:p w:rsidR="00465196" w:rsidRPr="00615DF8" w:rsidRDefault="00465196" w:rsidP="00055377">
      <w:pPr>
        <w:spacing w:after="0" w:line="240" w:lineRule="auto"/>
        <w:ind w:firstLine="567"/>
        <w:jc w:val="both"/>
        <w:rPr>
          <w:rFonts w:ascii="Times New Roman" w:hAnsi="Times New Roman"/>
          <w:sz w:val="28"/>
          <w:szCs w:val="28"/>
          <w:lang w:val="uk-UA"/>
        </w:rPr>
      </w:pPr>
      <w:r w:rsidRPr="00615DF8">
        <w:rPr>
          <w:rFonts w:ascii="Times New Roman" w:hAnsi="Times New Roman"/>
          <w:sz w:val="28"/>
          <w:szCs w:val="28"/>
          <w:lang w:val="uk-UA"/>
        </w:rPr>
        <w:t xml:space="preserve">Родючість ґрунту лежить у площині постійного обміну і </w:t>
      </w:r>
      <w:proofErr w:type="spellStart"/>
      <w:r w:rsidRPr="00615DF8">
        <w:rPr>
          <w:rFonts w:ascii="Times New Roman" w:hAnsi="Times New Roman"/>
          <w:sz w:val="28"/>
          <w:szCs w:val="28"/>
          <w:lang w:val="uk-UA"/>
        </w:rPr>
        <w:t>колообігу</w:t>
      </w:r>
      <w:proofErr w:type="spellEnd"/>
      <w:r w:rsidRPr="00615DF8">
        <w:rPr>
          <w:rFonts w:ascii="Times New Roman" w:hAnsi="Times New Roman"/>
          <w:sz w:val="28"/>
          <w:szCs w:val="28"/>
          <w:lang w:val="uk-UA"/>
        </w:rPr>
        <w:t xml:space="preserve"> органічної речовини і хімічних елементів: ґрунт-рослина-продукція-ґрунт. Якщо кількість поживних речовин</w:t>
      </w:r>
      <w:r>
        <w:rPr>
          <w:rFonts w:ascii="Times New Roman" w:hAnsi="Times New Roman"/>
          <w:sz w:val="28"/>
          <w:szCs w:val="28"/>
          <w:lang w:val="uk-UA"/>
        </w:rPr>
        <w:t>,</w:t>
      </w:r>
      <w:r w:rsidRPr="00615DF8">
        <w:rPr>
          <w:rFonts w:ascii="Times New Roman" w:hAnsi="Times New Roman"/>
          <w:sz w:val="28"/>
          <w:szCs w:val="28"/>
          <w:lang w:val="uk-UA"/>
        </w:rPr>
        <w:t xml:space="preserve"> яка виноситься з урожаєм компенсується  повною мірою, в тому числі й внесення органічних добрив, ґрунт відтворює свою родючість і забезпечує формування найвищої врожайності й якості продукції сільськогосподарських культур. В інших випадках ґрунт поступово деградує і досягає такого стану, коли його органічна частина та мікробіологічна складова не в змозі функціонувати як динамічна, саморегулююча система, тоді ґрунт втрачає свою здатність забезпечувати рослин належними умовами для їх росту і розвитку. </w:t>
      </w:r>
    </w:p>
    <w:p w:rsidR="00465196" w:rsidRPr="00615DF8" w:rsidRDefault="00465196" w:rsidP="00055377">
      <w:pPr>
        <w:spacing w:after="0" w:line="240" w:lineRule="auto"/>
        <w:ind w:firstLine="567"/>
        <w:jc w:val="both"/>
        <w:rPr>
          <w:rFonts w:ascii="Times New Roman" w:hAnsi="Times New Roman"/>
          <w:sz w:val="28"/>
          <w:szCs w:val="28"/>
          <w:lang w:val="uk-UA"/>
        </w:rPr>
      </w:pPr>
      <w:r w:rsidRPr="00615DF8">
        <w:rPr>
          <w:rFonts w:ascii="Times New Roman" w:hAnsi="Times New Roman"/>
          <w:sz w:val="28"/>
          <w:szCs w:val="28"/>
          <w:lang w:val="uk-UA"/>
        </w:rPr>
        <w:t xml:space="preserve">До основних умов і екологічних принципів підвищення ефективності засобів хімізації, перш за все, відносять підтримання і збільшення гумусу в ґрунті як головного регулятора родючості і екологічного стабілізатора, так і охорона навколишнього середовища від можливого негативного антропогенного і техногенного впливу. </w:t>
      </w:r>
    </w:p>
    <w:p w:rsidR="00465196" w:rsidRDefault="00465196" w:rsidP="00055377">
      <w:pPr>
        <w:spacing w:after="0" w:line="240" w:lineRule="auto"/>
        <w:ind w:firstLine="567"/>
        <w:jc w:val="both"/>
        <w:rPr>
          <w:rFonts w:ascii="Times New Roman" w:hAnsi="Times New Roman"/>
          <w:sz w:val="28"/>
          <w:szCs w:val="28"/>
          <w:lang w:val="uk-UA"/>
        </w:rPr>
      </w:pPr>
      <w:r w:rsidRPr="005438C2">
        <w:rPr>
          <w:rFonts w:ascii="Times New Roman" w:hAnsi="Times New Roman"/>
          <w:sz w:val="28"/>
          <w:szCs w:val="28"/>
          <w:lang w:val="uk-UA"/>
        </w:rPr>
        <w:t>Середньозважена величина вмісту гумусу</w:t>
      </w:r>
      <w:r w:rsidRPr="00615DF8">
        <w:rPr>
          <w:rFonts w:ascii="Times New Roman" w:hAnsi="Times New Roman"/>
          <w:sz w:val="28"/>
          <w:szCs w:val="28"/>
          <w:lang w:val="uk-UA"/>
        </w:rPr>
        <w:t xml:space="preserve"> в ґрунтовому покриві сільськогосподарських угідь району за результатами останнього періоду агрохімічного обстеження відповідає низькому рівню </w:t>
      </w:r>
      <w:r>
        <w:rPr>
          <w:rFonts w:ascii="Times New Roman" w:hAnsi="Times New Roman"/>
          <w:sz w:val="28"/>
          <w:szCs w:val="28"/>
          <w:lang w:val="uk-UA"/>
        </w:rPr>
        <w:t xml:space="preserve">забезпеченості та </w:t>
      </w:r>
    </w:p>
    <w:p w:rsidR="00465196" w:rsidRPr="00615DF8" w:rsidRDefault="00465196" w:rsidP="00055377">
      <w:pPr>
        <w:spacing w:after="0" w:line="240" w:lineRule="auto"/>
        <w:jc w:val="both"/>
        <w:rPr>
          <w:rFonts w:ascii="Times New Roman" w:hAnsi="Times New Roman"/>
          <w:sz w:val="28"/>
          <w:szCs w:val="28"/>
          <w:lang w:val="uk-UA"/>
        </w:rPr>
      </w:pPr>
      <w:r>
        <w:rPr>
          <w:rFonts w:ascii="Times New Roman" w:hAnsi="Times New Roman"/>
          <w:sz w:val="28"/>
          <w:szCs w:val="28"/>
          <w:lang w:val="uk-UA"/>
        </w:rPr>
        <w:t>становить 1,74 відсотка</w:t>
      </w:r>
      <w:r w:rsidRPr="00615DF8">
        <w:rPr>
          <w:rFonts w:ascii="Times New Roman" w:hAnsi="Times New Roman"/>
          <w:sz w:val="28"/>
          <w:szCs w:val="28"/>
          <w:lang w:val="uk-UA"/>
        </w:rPr>
        <w:t xml:space="preserve"> </w:t>
      </w:r>
      <w:r>
        <w:rPr>
          <w:rFonts w:ascii="Times New Roman" w:hAnsi="Times New Roman"/>
          <w:sz w:val="28"/>
          <w:szCs w:val="28"/>
          <w:lang w:val="uk-UA"/>
        </w:rPr>
        <w:t>п</w:t>
      </w:r>
      <w:r w:rsidRPr="00615DF8">
        <w:rPr>
          <w:rFonts w:ascii="Times New Roman" w:hAnsi="Times New Roman"/>
          <w:sz w:val="28"/>
          <w:szCs w:val="28"/>
          <w:lang w:val="uk-UA"/>
        </w:rPr>
        <w:t>орівняно з попереднім періодом агрохімічного обстеження</w:t>
      </w:r>
      <w:r>
        <w:rPr>
          <w:rFonts w:ascii="Times New Roman" w:hAnsi="Times New Roman"/>
          <w:sz w:val="28"/>
          <w:szCs w:val="28"/>
          <w:lang w:val="uk-UA"/>
        </w:rPr>
        <w:t>.</w:t>
      </w:r>
      <w:r w:rsidRPr="00615DF8">
        <w:rPr>
          <w:rFonts w:ascii="Times New Roman" w:hAnsi="Times New Roman"/>
          <w:sz w:val="28"/>
          <w:szCs w:val="28"/>
          <w:lang w:val="uk-UA"/>
        </w:rPr>
        <w:t xml:space="preserve"> </w:t>
      </w:r>
      <w:r>
        <w:rPr>
          <w:rFonts w:ascii="Times New Roman" w:hAnsi="Times New Roman"/>
          <w:sz w:val="28"/>
          <w:szCs w:val="28"/>
          <w:lang w:val="uk-UA"/>
        </w:rPr>
        <w:t>С</w:t>
      </w:r>
      <w:r w:rsidRPr="00615DF8">
        <w:rPr>
          <w:rFonts w:ascii="Times New Roman" w:hAnsi="Times New Roman"/>
          <w:sz w:val="28"/>
          <w:szCs w:val="28"/>
          <w:lang w:val="uk-UA"/>
        </w:rPr>
        <w:t>ередньозважена величина вмісту гумусу в ґрунтах сільськогосподарських угідь області залишилась на тому самому рівні. Недостатнє  застосування органічних добрив компенсувалось органічною речовиною, яка надходила з пожнивних та кореневих залишків і побічної продукції (соломи зернових культур, стебел кукурудзи тощо).</w:t>
      </w:r>
    </w:p>
    <w:p w:rsidR="00465196" w:rsidRPr="00072415" w:rsidRDefault="00465196" w:rsidP="00FC29D5">
      <w:pPr>
        <w:spacing w:after="0" w:line="240" w:lineRule="auto"/>
        <w:ind w:firstLine="567"/>
        <w:jc w:val="both"/>
        <w:rPr>
          <w:rFonts w:ascii="Times New Roman" w:hAnsi="Times New Roman"/>
          <w:sz w:val="28"/>
          <w:szCs w:val="28"/>
          <w:lang w:val="uk-UA"/>
        </w:rPr>
      </w:pPr>
      <w:r w:rsidRPr="00615DF8">
        <w:rPr>
          <w:rFonts w:ascii="Times New Roman" w:hAnsi="Times New Roman"/>
          <w:sz w:val="28"/>
          <w:szCs w:val="28"/>
          <w:lang w:val="uk-UA"/>
        </w:rPr>
        <w:t xml:space="preserve">Середньозважена величина вмісту </w:t>
      </w:r>
      <w:r w:rsidRPr="005438C2">
        <w:rPr>
          <w:rFonts w:ascii="Times New Roman" w:hAnsi="Times New Roman"/>
          <w:sz w:val="28"/>
          <w:szCs w:val="28"/>
          <w:lang w:val="uk-UA"/>
        </w:rPr>
        <w:t xml:space="preserve"> азоту</w:t>
      </w:r>
      <w:r w:rsidRPr="00615DF8">
        <w:rPr>
          <w:rFonts w:ascii="Times New Roman" w:hAnsi="Times New Roman"/>
          <w:sz w:val="28"/>
          <w:szCs w:val="28"/>
          <w:lang w:val="uk-UA"/>
        </w:rPr>
        <w:t xml:space="preserve"> в ґрунтах </w:t>
      </w:r>
      <w:r>
        <w:rPr>
          <w:rFonts w:ascii="Times New Roman" w:hAnsi="Times New Roman"/>
          <w:sz w:val="28"/>
          <w:szCs w:val="28"/>
          <w:lang w:val="uk-UA"/>
        </w:rPr>
        <w:t xml:space="preserve">сільськогосподарських </w:t>
      </w:r>
      <w:r w:rsidRPr="00615DF8">
        <w:rPr>
          <w:rFonts w:ascii="Times New Roman" w:hAnsi="Times New Roman"/>
          <w:sz w:val="28"/>
          <w:szCs w:val="28"/>
          <w:lang w:val="uk-UA"/>
        </w:rPr>
        <w:t xml:space="preserve">угідь за </w:t>
      </w:r>
      <w:r>
        <w:rPr>
          <w:rFonts w:ascii="Times New Roman" w:hAnsi="Times New Roman"/>
          <w:sz w:val="28"/>
          <w:szCs w:val="28"/>
          <w:lang w:val="uk-UA"/>
        </w:rPr>
        <w:t xml:space="preserve">результатами останнього періоду </w:t>
      </w:r>
      <w:r w:rsidRPr="00615DF8">
        <w:rPr>
          <w:rFonts w:ascii="Times New Roman" w:hAnsi="Times New Roman"/>
          <w:sz w:val="28"/>
          <w:szCs w:val="28"/>
          <w:lang w:val="uk-UA"/>
        </w:rPr>
        <w:t xml:space="preserve">агрохімічного обстеження відповідає </w:t>
      </w:r>
      <w:r w:rsidRPr="00615DF8">
        <w:rPr>
          <w:rFonts w:ascii="Times New Roman" w:hAnsi="Times New Roman"/>
          <w:sz w:val="28"/>
          <w:szCs w:val="28"/>
          <w:lang w:val="uk-UA"/>
        </w:rPr>
        <w:lastRenderedPageBreak/>
        <w:t>його дуже низькому вмісту і становить 73 мг/кг ґрунту. Порівняно з попереднім періодом обстеження вона зменшила</w:t>
      </w:r>
      <w:r>
        <w:rPr>
          <w:rFonts w:ascii="Times New Roman" w:hAnsi="Times New Roman"/>
          <w:sz w:val="28"/>
          <w:szCs w:val="28"/>
          <w:lang w:val="uk-UA"/>
        </w:rPr>
        <w:t>сь на 11 мг/кг ґрунту або</w:t>
      </w:r>
      <w:r w:rsidR="00055377">
        <w:rPr>
          <w:rFonts w:ascii="Times New Roman" w:hAnsi="Times New Roman"/>
          <w:sz w:val="28"/>
          <w:szCs w:val="28"/>
          <w:lang w:val="uk-UA"/>
        </w:rPr>
        <w:t xml:space="preserve">         </w:t>
      </w:r>
      <w:r>
        <w:rPr>
          <w:rFonts w:ascii="Times New Roman" w:hAnsi="Times New Roman"/>
          <w:sz w:val="28"/>
          <w:szCs w:val="28"/>
          <w:lang w:val="uk-UA"/>
        </w:rPr>
        <w:t xml:space="preserve"> 13,1 %</w:t>
      </w:r>
      <w:r w:rsidRPr="00615DF8">
        <w:rPr>
          <w:rFonts w:ascii="Times New Roman" w:hAnsi="Times New Roman"/>
          <w:sz w:val="28"/>
          <w:szCs w:val="28"/>
          <w:lang w:val="uk-UA"/>
        </w:rPr>
        <w:t>.</w:t>
      </w:r>
    </w:p>
    <w:tbl>
      <w:tblPr>
        <w:tblW w:w="11096" w:type="dxa"/>
        <w:tblLayout w:type="fixed"/>
        <w:tblLook w:val="0000"/>
      </w:tblPr>
      <w:tblGrid>
        <w:gridCol w:w="552"/>
        <w:gridCol w:w="2407"/>
        <w:gridCol w:w="1436"/>
        <w:gridCol w:w="1701"/>
        <w:gridCol w:w="1134"/>
        <w:gridCol w:w="920"/>
        <w:gridCol w:w="921"/>
        <w:gridCol w:w="921"/>
        <w:gridCol w:w="552"/>
        <w:gridCol w:w="552"/>
      </w:tblGrid>
      <w:tr w:rsidR="00465196" w:rsidRPr="00C14D91" w:rsidTr="00BB7096">
        <w:trPr>
          <w:gridAfter w:val="2"/>
          <w:wAfter w:w="1104" w:type="dxa"/>
          <w:trHeight w:val="210"/>
        </w:trPr>
        <w:tc>
          <w:tcPr>
            <w:tcW w:w="9992" w:type="dxa"/>
            <w:gridSpan w:val="8"/>
            <w:tcBorders>
              <w:top w:val="nil"/>
              <w:left w:val="nil"/>
              <w:bottom w:val="nil"/>
              <w:right w:val="nil"/>
            </w:tcBorders>
            <w:noWrap/>
            <w:vAlign w:val="center"/>
          </w:tcPr>
          <w:p w:rsidR="00465196" w:rsidRPr="00AE57C7" w:rsidRDefault="00465196" w:rsidP="007D47AD">
            <w:pPr>
              <w:spacing w:after="0" w:line="240" w:lineRule="auto"/>
              <w:jc w:val="center"/>
              <w:rPr>
                <w:rFonts w:ascii="Times New Roman" w:hAnsi="Times New Roman"/>
                <w:b/>
                <w:bCs/>
                <w:sz w:val="28"/>
                <w:szCs w:val="28"/>
                <w:lang w:val="uk-UA"/>
              </w:rPr>
            </w:pPr>
            <w:r w:rsidRPr="00AE57C7">
              <w:rPr>
                <w:rFonts w:ascii="Times New Roman" w:hAnsi="Times New Roman"/>
                <w:sz w:val="28"/>
                <w:szCs w:val="28"/>
                <w:lang w:val="uk-UA"/>
              </w:rPr>
              <w:br w:type="page"/>
            </w:r>
            <w:r w:rsidRPr="00AE57C7">
              <w:rPr>
                <w:rFonts w:ascii="Times New Roman" w:hAnsi="Times New Roman"/>
                <w:sz w:val="28"/>
                <w:szCs w:val="28"/>
                <w:lang w:val="uk-UA"/>
              </w:rPr>
              <w:br w:type="page"/>
            </w:r>
            <w:r w:rsidRPr="00AE57C7">
              <w:rPr>
                <w:sz w:val="28"/>
                <w:szCs w:val="28"/>
                <w:lang w:val="uk-UA"/>
              </w:rPr>
              <w:br w:type="page"/>
            </w:r>
            <w:r w:rsidRPr="00AE57C7">
              <w:rPr>
                <w:rFonts w:ascii="Times New Roman" w:hAnsi="Times New Roman"/>
                <w:sz w:val="28"/>
                <w:szCs w:val="28"/>
                <w:lang w:val="uk-UA"/>
              </w:rPr>
              <w:br w:type="page"/>
            </w:r>
            <w:r w:rsidRPr="00AE57C7">
              <w:rPr>
                <w:rFonts w:ascii="Times New Roman" w:hAnsi="Times New Roman"/>
                <w:b/>
                <w:bCs/>
                <w:sz w:val="28"/>
                <w:szCs w:val="28"/>
                <w:lang w:val="uk-UA"/>
              </w:rPr>
              <w:t>Динаміка змін умісту гумусу та поживних речовин у ґрунтах</w:t>
            </w:r>
          </w:p>
        </w:tc>
      </w:tr>
      <w:tr w:rsidR="00465196" w:rsidRPr="00C14D91" w:rsidTr="00BB7096">
        <w:trPr>
          <w:gridAfter w:val="2"/>
          <w:wAfter w:w="1104" w:type="dxa"/>
          <w:trHeight w:val="240"/>
        </w:trPr>
        <w:tc>
          <w:tcPr>
            <w:tcW w:w="552" w:type="dxa"/>
            <w:vMerge w:val="restart"/>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з/п</w:t>
            </w:r>
          </w:p>
        </w:tc>
        <w:tc>
          <w:tcPr>
            <w:tcW w:w="2407" w:type="dxa"/>
            <w:vMerge w:val="restart"/>
            <w:tcBorders>
              <w:top w:val="single" w:sz="8" w:space="0" w:color="auto"/>
              <w:left w:val="single" w:sz="8" w:space="0" w:color="auto"/>
              <w:bottom w:val="single" w:sz="8" w:space="0" w:color="000000"/>
              <w:right w:val="single" w:sz="8" w:space="0" w:color="auto"/>
            </w:tcBorders>
            <w:shd w:val="clear" w:color="auto" w:fill="D9D9D9"/>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Район</w:t>
            </w:r>
          </w:p>
        </w:tc>
        <w:tc>
          <w:tcPr>
            <w:tcW w:w="1436" w:type="dxa"/>
            <w:vMerge w:val="restart"/>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Рік обстеження</w:t>
            </w:r>
          </w:p>
        </w:tc>
        <w:tc>
          <w:tcPr>
            <w:tcW w:w="1701" w:type="dxa"/>
            <w:vMerge w:val="restart"/>
            <w:tcBorders>
              <w:top w:val="single" w:sz="8" w:space="0" w:color="auto"/>
              <w:left w:val="single" w:sz="8" w:space="0" w:color="auto"/>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Обстежена площа,</w:t>
            </w:r>
          </w:p>
          <w:p w:rsidR="00465196" w:rsidRPr="00AE57C7" w:rsidRDefault="00465196" w:rsidP="00112B15">
            <w:pPr>
              <w:spacing w:after="0" w:line="240" w:lineRule="auto"/>
              <w:jc w:val="both"/>
              <w:rPr>
                <w:rFonts w:ascii="Times New Roman" w:hAnsi="Times New Roman"/>
                <w:bCs/>
                <w:i/>
                <w:iCs/>
                <w:sz w:val="28"/>
                <w:szCs w:val="28"/>
                <w:lang w:val="uk-UA"/>
              </w:rPr>
            </w:pPr>
            <w:r w:rsidRPr="00AE57C7">
              <w:rPr>
                <w:rFonts w:ascii="Times New Roman" w:hAnsi="Times New Roman"/>
                <w:bCs/>
                <w:i/>
                <w:iCs/>
                <w:sz w:val="28"/>
                <w:szCs w:val="28"/>
                <w:lang w:val="uk-UA"/>
              </w:rPr>
              <w:t>тис. га</w:t>
            </w:r>
          </w:p>
        </w:tc>
        <w:tc>
          <w:tcPr>
            <w:tcW w:w="3896" w:type="dxa"/>
            <w:gridSpan w:val="4"/>
            <w:tcBorders>
              <w:top w:val="single" w:sz="8" w:space="0" w:color="auto"/>
              <w:left w:val="nil"/>
              <w:bottom w:val="nil"/>
              <w:right w:val="single" w:sz="8" w:space="0" w:color="000000"/>
            </w:tcBorders>
            <w:shd w:val="clear" w:color="auto" w:fill="D9D9D9"/>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Уміст</w:t>
            </w:r>
          </w:p>
        </w:tc>
      </w:tr>
      <w:tr w:rsidR="00465196" w:rsidRPr="00AE57C7" w:rsidTr="00BB7096">
        <w:trPr>
          <w:gridAfter w:val="2"/>
          <w:wAfter w:w="1104" w:type="dxa"/>
          <w:trHeight w:val="269"/>
        </w:trPr>
        <w:tc>
          <w:tcPr>
            <w:tcW w:w="552" w:type="dxa"/>
            <w:vMerge/>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sz w:val="28"/>
                <w:szCs w:val="28"/>
                <w:lang w:val="uk-UA"/>
              </w:rPr>
            </w:pPr>
          </w:p>
        </w:tc>
        <w:tc>
          <w:tcPr>
            <w:tcW w:w="2407" w:type="dxa"/>
            <w:vMerge/>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Cs/>
                <w:sz w:val="28"/>
                <w:szCs w:val="28"/>
                <w:lang w:val="uk-UA"/>
              </w:rPr>
            </w:pPr>
          </w:p>
        </w:tc>
        <w:tc>
          <w:tcPr>
            <w:tcW w:w="1436" w:type="dxa"/>
            <w:vMerge/>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
                <w:iCs/>
                <w:sz w:val="28"/>
                <w:szCs w:val="28"/>
                <w:lang w:val="uk-UA"/>
              </w:rPr>
            </w:pPr>
          </w:p>
        </w:tc>
        <w:tc>
          <w:tcPr>
            <w:tcW w:w="1701" w:type="dxa"/>
            <w:vMerge/>
            <w:tcBorders>
              <w:left w:val="single" w:sz="8" w:space="0" w:color="auto"/>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
                <w:iCs/>
                <w:sz w:val="28"/>
                <w:szCs w:val="28"/>
                <w:lang w:val="uk-UA"/>
              </w:rPr>
            </w:pPr>
          </w:p>
        </w:tc>
        <w:tc>
          <w:tcPr>
            <w:tcW w:w="1134" w:type="dxa"/>
            <w:vMerge w:val="restart"/>
            <w:tcBorders>
              <w:top w:val="single" w:sz="8" w:space="0" w:color="auto"/>
              <w:left w:val="nil"/>
              <w:bottom w:val="single" w:sz="8" w:space="0" w:color="000000"/>
              <w:right w:val="single" w:sz="8" w:space="0" w:color="auto"/>
            </w:tcBorders>
            <w:shd w:val="clear" w:color="auto" w:fill="D9D9D9"/>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гумусу,</w:t>
            </w:r>
          </w:p>
          <w:p w:rsidR="00465196" w:rsidRPr="00AE57C7" w:rsidRDefault="00465196" w:rsidP="00112B15">
            <w:pPr>
              <w:spacing w:after="0" w:line="240" w:lineRule="auto"/>
              <w:jc w:val="both"/>
              <w:rPr>
                <w:rFonts w:ascii="Times New Roman" w:hAnsi="Times New Roman"/>
                <w:bCs/>
                <w:i/>
                <w:iCs/>
                <w:sz w:val="28"/>
                <w:szCs w:val="28"/>
                <w:lang w:val="uk-UA"/>
              </w:rPr>
            </w:pPr>
            <w:r w:rsidRPr="00AE57C7">
              <w:rPr>
                <w:rFonts w:ascii="Times New Roman" w:hAnsi="Times New Roman"/>
                <w:bCs/>
                <w:i/>
                <w:iCs/>
                <w:sz w:val="28"/>
                <w:szCs w:val="28"/>
                <w:lang w:val="uk-UA"/>
              </w:rPr>
              <w:t xml:space="preserve"> %</w:t>
            </w:r>
          </w:p>
        </w:tc>
        <w:tc>
          <w:tcPr>
            <w:tcW w:w="920" w:type="dxa"/>
            <w:tcBorders>
              <w:top w:val="single" w:sz="8" w:space="0" w:color="auto"/>
              <w:left w:val="nil"/>
              <w:bottom w:val="single" w:sz="4" w:space="0" w:color="auto"/>
              <w:right w:val="single" w:sz="8" w:space="0" w:color="auto"/>
            </w:tcBorders>
            <w:shd w:val="clear" w:color="auto" w:fill="D9D9D9"/>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N*</w:t>
            </w:r>
          </w:p>
        </w:tc>
        <w:tc>
          <w:tcPr>
            <w:tcW w:w="921" w:type="dxa"/>
            <w:tcBorders>
              <w:top w:val="single" w:sz="8" w:space="0" w:color="auto"/>
              <w:left w:val="nil"/>
              <w:bottom w:val="single" w:sz="4" w:space="0" w:color="auto"/>
              <w:right w:val="single" w:sz="8" w:space="0" w:color="000000"/>
            </w:tcBorders>
            <w:shd w:val="clear" w:color="auto" w:fill="D9D9D9"/>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Р</w:t>
            </w:r>
            <w:r w:rsidRPr="00AE57C7">
              <w:rPr>
                <w:rFonts w:ascii="Times New Roman" w:hAnsi="Times New Roman"/>
                <w:bCs/>
                <w:iCs/>
                <w:sz w:val="28"/>
                <w:szCs w:val="28"/>
                <w:vertAlign w:val="subscript"/>
                <w:lang w:val="uk-UA"/>
              </w:rPr>
              <w:t>2</w:t>
            </w:r>
            <w:r w:rsidRPr="00AE57C7">
              <w:rPr>
                <w:rFonts w:ascii="Times New Roman" w:hAnsi="Times New Roman"/>
                <w:bCs/>
                <w:iCs/>
                <w:sz w:val="28"/>
                <w:szCs w:val="28"/>
                <w:lang w:val="uk-UA"/>
              </w:rPr>
              <w:t>О</w:t>
            </w:r>
            <w:r w:rsidRPr="00AE57C7">
              <w:rPr>
                <w:rFonts w:ascii="Times New Roman" w:hAnsi="Times New Roman"/>
                <w:bCs/>
                <w:iCs/>
                <w:sz w:val="28"/>
                <w:szCs w:val="28"/>
                <w:vertAlign w:val="subscript"/>
                <w:lang w:val="uk-UA"/>
              </w:rPr>
              <w:t>5</w:t>
            </w:r>
          </w:p>
        </w:tc>
        <w:tc>
          <w:tcPr>
            <w:tcW w:w="921" w:type="dxa"/>
            <w:tcBorders>
              <w:top w:val="single" w:sz="8" w:space="0" w:color="auto"/>
              <w:left w:val="nil"/>
              <w:bottom w:val="single" w:sz="4" w:space="0" w:color="auto"/>
              <w:right w:val="single" w:sz="8" w:space="0" w:color="000000"/>
            </w:tcBorders>
            <w:shd w:val="clear" w:color="auto" w:fill="D9D9D9"/>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К</w:t>
            </w:r>
            <w:r w:rsidRPr="00AE57C7">
              <w:rPr>
                <w:rFonts w:ascii="Times New Roman" w:hAnsi="Times New Roman"/>
                <w:bCs/>
                <w:iCs/>
                <w:sz w:val="28"/>
                <w:szCs w:val="28"/>
                <w:vertAlign w:val="subscript"/>
                <w:lang w:val="uk-UA"/>
              </w:rPr>
              <w:t>2</w:t>
            </w:r>
            <w:r w:rsidRPr="00AE57C7">
              <w:rPr>
                <w:rFonts w:ascii="Times New Roman" w:hAnsi="Times New Roman"/>
                <w:bCs/>
                <w:iCs/>
                <w:sz w:val="28"/>
                <w:szCs w:val="28"/>
                <w:lang w:val="uk-UA"/>
              </w:rPr>
              <w:t>О</w:t>
            </w:r>
          </w:p>
        </w:tc>
      </w:tr>
      <w:tr w:rsidR="00465196" w:rsidRPr="00AE57C7" w:rsidTr="00BB7096">
        <w:trPr>
          <w:gridAfter w:val="2"/>
          <w:wAfter w:w="1104" w:type="dxa"/>
          <w:trHeight w:val="255"/>
        </w:trPr>
        <w:tc>
          <w:tcPr>
            <w:tcW w:w="552" w:type="dxa"/>
            <w:vMerge/>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sz w:val="28"/>
                <w:szCs w:val="28"/>
                <w:lang w:val="uk-UA"/>
              </w:rPr>
            </w:pPr>
          </w:p>
        </w:tc>
        <w:tc>
          <w:tcPr>
            <w:tcW w:w="2407" w:type="dxa"/>
            <w:vMerge/>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Cs/>
                <w:sz w:val="28"/>
                <w:szCs w:val="28"/>
                <w:lang w:val="uk-UA"/>
              </w:rPr>
            </w:pPr>
          </w:p>
        </w:tc>
        <w:tc>
          <w:tcPr>
            <w:tcW w:w="1436" w:type="dxa"/>
            <w:vMerge/>
            <w:tcBorders>
              <w:top w:val="single" w:sz="8" w:space="0" w:color="auto"/>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
                <w:iCs/>
                <w:sz w:val="28"/>
                <w:szCs w:val="28"/>
                <w:lang w:val="uk-UA"/>
              </w:rPr>
            </w:pPr>
          </w:p>
        </w:tc>
        <w:tc>
          <w:tcPr>
            <w:tcW w:w="1701" w:type="dxa"/>
            <w:vMerge/>
            <w:tcBorders>
              <w:left w:val="single" w:sz="8" w:space="0" w:color="auto"/>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
                <w:iCs/>
                <w:sz w:val="28"/>
                <w:szCs w:val="28"/>
                <w:lang w:val="uk-UA"/>
              </w:rPr>
            </w:pPr>
          </w:p>
        </w:tc>
        <w:tc>
          <w:tcPr>
            <w:tcW w:w="1134" w:type="dxa"/>
            <w:vMerge/>
            <w:tcBorders>
              <w:top w:val="single" w:sz="8" w:space="0" w:color="auto"/>
              <w:left w:val="nil"/>
              <w:bottom w:val="single" w:sz="8" w:space="0" w:color="000000"/>
              <w:right w:val="single" w:sz="8" w:space="0" w:color="auto"/>
            </w:tcBorders>
            <w:shd w:val="clear" w:color="auto" w:fill="D9D9D9"/>
            <w:vAlign w:val="center"/>
          </w:tcPr>
          <w:p w:rsidR="00465196" w:rsidRPr="00AE57C7" w:rsidRDefault="00465196" w:rsidP="00112B15">
            <w:pPr>
              <w:spacing w:after="0" w:line="240" w:lineRule="auto"/>
              <w:jc w:val="both"/>
              <w:rPr>
                <w:rFonts w:ascii="Times New Roman" w:hAnsi="Times New Roman"/>
                <w:bCs/>
                <w:i/>
                <w:iCs/>
                <w:sz w:val="28"/>
                <w:szCs w:val="28"/>
                <w:lang w:val="uk-UA"/>
              </w:rPr>
            </w:pPr>
          </w:p>
        </w:tc>
        <w:tc>
          <w:tcPr>
            <w:tcW w:w="2762" w:type="dxa"/>
            <w:gridSpan w:val="3"/>
            <w:tcBorders>
              <w:top w:val="single" w:sz="4" w:space="0" w:color="auto"/>
              <w:left w:val="nil"/>
              <w:bottom w:val="single" w:sz="8" w:space="0" w:color="auto"/>
              <w:right w:val="single" w:sz="8" w:space="0" w:color="000000"/>
            </w:tcBorders>
            <w:shd w:val="clear" w:color="auto" w:fill="D9D9D9"/>
            <w:noWrap/>
            <w:vAlign w:val="center"/>
          </w:tcPr>
          <w:p w:rsidR="00465196" w:rsidRPr="00AE57C7" w:rsidRDefault="00465196" w:rsidP="00112B15">
            <w:pPr>
              <w:spacing w:after="0" w:line="240" w:lineRule="auto"/>
              <w:jc w:val="both"/>
              <w:rPr>
                <w:rFonts w:ascii="Times New Roman" w:hAnsi="Times New Roman"/>
                <w:bCs/>
                <w:i/>
                <w:iCs/>
                <w:sz w:val="28"/>
                <w:szCs w:val="28"/>
                <w:lang w:val="uk-UA"/>
              </w:rPr>
            </w:pPr>
            <w:r w:rsidRPr="00AE57C7">
              <w:rPr>
                <w:rFonts w:ascii="Times New Roman" w:hAnsi="Times New Roman"/>
                <w:bCs/>
                <w:i/>
                <w:iCs/>
                <w:sz w:val="28"/>
                <w:szCs w:val="28"/>
                <w:lang w:val="uk-UA"/>
              </w:rPr>
              <w:t xml:space="preserve">мг/кг </w:t>
            </w:r>
            <w:proofErr w:type="spellStart"/>
            <w:r w:rsidRPr="00AE57C7">
              <w:rPr>
                <w:rFonts w:ascii="Times New Roman" w:hAnsi="Times New Roman"/>
                <w:bCs/>
                <w:i/>
                <w:iCs/>
                <w:sz w:val="28"/>
                <w:szCs w:val="28"/>
                <w:lang w:val="uk-UA"/>
              </w:rPr>
              <w:t>грунту</w:t>
            </w:r>
            <w:proofErr w:type="spellEnd"/>
          </w:p>
        </w:tc>
      </w:tr>
      <w:tr w:rsidR="00465196" w:rsidRPr="00AE57C7" w:rsidTr="00BB7096">
        <w:trPr>
          <w:gridAfter w:val="2"/>
          <w:wAfter w:w="1104" w:type="dxa"/>
          <w:trHeight w:val="80"/>
        </w:trPr>
        <w:tc>
          <w:tcPr>
            <w:tcW w:w="552" w:type="dxa"/>
            <w:vMerge w:val="restart"/>
            <w:tcBorders>
              <w:top w:val="nil"/>
              <w:left w:val="single" w:sz="4" w:space="0" w:color="auto"/>
              <w:bottom w:val="single" w:sz="4" w:space="0" w:color="000000"/>
              <w:right w:val="single" w:sz="4" w:space="0" w:color="auto"/>
            </w:tcBorders>
            <w:noWrap/>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1</w:t>
            </w:r>
          </w:p>
        </w:tc>
        <w:tc>
          <w:tcPr>
            <w:tcW w:w="2407" w:type="dxa"/>
            <w:vMerge w:val="restart"/>
            <w:tcBorders>
              <w:top w:val="nil"/>
              <w:left w:val="single" w:sz="4" w:space="0" w:color="auto"/>
              <w:bottom w:val="single" w:sz="4" w:space="0" w:color="000000"/>
              <w:right w:val="single" w:sz="4" w:space="0" w:color="auto"/>
            </w:tcBorders>
            <w:noWrap/>
            <w:vAlign w:val="center"/>
          </w:tcPr>
          <w:p w:rsidR="00465196" w:rsidRPr="00AE57C7" w:rsidRDefault="00465196" w:rsidP="00112B15">
            <w:pPr>
              <w:spacing w:after="0" w:line="240" w:lineRule="auto"/>
              <w:jc w:val="both"/>
              <w:rPr>
                <w:rFonts w:ascii="Times New Roman" w:hAnsi="Times New Roman"/>
                <w:bCs/>
                <w:iCs/>
                <w:sz w:val="28"/>
                <w:szCs w:val="28"/>
                <w:lang w:val="uk-UA"/>
              </w:rPr>
            </w:pPr>
            <w:r w:rsidRPr="00AE57C7">
              <w:rPr>
                <w:rFonts w:ascii="Times New Roman" w:hAnsi="Times New Roman"/>
                <w:bCs/>
                <w:iCs/>
                <w:sz w:val="28"/>
                <w:szCs w:val="28"/>
                <w:lang w:val="uk-UA"/>
              </w:rPr>
              <w:t>Черняхівський</w:t>
            </w:r>
          </w:p>
        </w:tc>
        <w:tc>
          <w:tcPr>
            <w:tcW w:w="1436"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2010</w:t>
            </w:r>
          </w:p>
        </w:tc>
        <w:tc>
          <w:tcPr>
            <w:tcW w:w="1701"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55,3</w:t>
            </w:r>
          </w:p>
        </w:tc>
        <w:tc>
          <w:tcPr>
            <w:tcW w:w="1134"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1,76</w:t>
            </w:r>
          </w:p>
        </w:tc>
        <w:tc>
          <w:tcPr>
            <w:tcW w:w="920" w:type="dxa"/>
            <w:tcBorders>
              <w:top w:val="nil"/>
              <w:left w:val="nil"/>
              <w:bottom w:val="single" w:sz="4" w:space="0" w:color="auto"/>
              <w:right w:val="single" w:sz="4" w:space="0" w:color="auto"/>
            </w:tcBorders>
            <w:noWrap/>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79</w:t>
            </w:r>
          </w:p>
        </w:tc>
        <w:tc>
          <w:tcPr>
            <w:tcW w:w="921"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109</w:t>
            </w:r>
          </w:p>
        </w:tc>
        <w:tc>
          <w:tcPr>
            <w:tcW w:w="921"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83</w:t>
            </w:r>
          </w:p>
        </w:tc>
      </w:tr>
      <w:tr w:rsidR="00465196" w:rsidRPr="00AE57C7" w:rsidTr="00BB7096">
        <w:trPr>
          <w:gridAfter w:val="2"/>
          <w:wAfter w:w="1104" w:type="dxa"/>
          <w:trHeight w:val="90"/>
        </w:trPr>
        <w:tc>
          <w:tcPr>
            <w:tcW w:w="552" w:type="dxa"/>
            <w:vMerge/>
            <w:tcBorders>
              <w:top w:val="nil"/>
              <w:left w:val="single" w:sz="4" w:space="0" w:color="auto"/>
              <w:bottom w:val="single" w:sz="4" w:space="0" w:color="000000"/>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p>
        </w:tc>
        <w:tc>
          <w:tcPr>
            <w:tcW w:w="2407" w:type="dxa"/>
            <w:vMerge/>
            <w:tcBorders>
              <w:top w:val="nil"/>
              <w:left w:val="single" w:sz="4" w:space="0" w:color="auto"/>
              <w:bottom w:val="single" w:sz="4" w:space="0" w:color="000000"/>
              <w:right w:val="single" w:sz="4" w:space="0" w:color="auto"/>
            </w:tcBorders>
            <w:vAlign w:val="center"/>
          </w:tcPr>
          <w:p w:rsidR="00465196" w:rsidRPr="00AE57C7" w:rsidRDefault="00465196" w:rsidP="00112B15">
            <w:pPr>
              <w:spacing w:after="0" w:line="240" w:lineRule="auto"/>
              <w:jc w:val="both"/>
              <w:rPr>
                <w:rFonts w:ascii="Times New Roman" w:hAnsi="Times New Roman"/>
                <w:bCs/>
                <w:iCs/>
                <w:sz w:val="28"/>
                <w:szCs w:val="28"/>
                <w:lang w:val="uk-UA"/>
              </w:rPr>
            </w:pPr>
          </w:p>
        </w:tc>
        <w:tc>
          <w:tcPr>
            <w:tcW w:w="1436"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2015</w:t>
            </w:r>
          </w:p>
        </w:tc>
        <w:tc>
          <w:tcPr>
            <w:tcW w:w="1701"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55,0</w:t>
            </w:r>
          </w:p>
        </w:tc>
        <w:tc>
          <w:tcPr>
            <w:tcW w:w="1134"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Pr>
                <w:rFonts w:ascii="Times New Roman" w:hAnsi="Times New Roman"/>
                <w:sz w:val="28"/>
                <w:szCs w:val="28"/>
                <w:lang w:val="uk-UA"/>
              </w:rPr>
              <w:t>1,74</w:t>
            </w:r>
          </w:p>
        </w:tc>
        <w:tc>
          <w:tcPr>
            <w:tcW w:w="920" w:type="dxa"/>
            <w:tcBorders>
              <w:top w:val="nil"/>
              <w:left w:val="nil"/>
              <w:bottom w:val="single" w:sz="4" w:space="0" w:color="auto"/>
              <w:right w:val="single" w:sz="4" w:space="0" w:color="auto"/>
            </w:tcBorders>
            <w:noWrap/>
            <w:vAlign w:val="center"/>
          </w:tcPr>
          <w:p w:rsidR="00465196" w:rsidRPr="00AE57C7" w:rsidRDefault="00465196" w:rsidP="00112B15">
            <w:pPr>
              <w:spacing w:after="0" w:line="240" w:lineRule="auto"/>
              <w:jc w:val="both"/>
              <w:rPr>
                <w:rFonts w:ascii="Times New Roman" w:hAnsi="Times New Roman"/>
                <w:sz w:val="28"/>
                <w:szCs w:val="28"/>
                <w:lang w:val="uk-UA"/>
              </w:rPr>
            </w:pPr>
            <w:r>
              <w:rPr>
                <w:rFonts w:ascii="Times New Roman" w:hAnsi="Times New Roman"/>
                <w:sz w:val="28"/>
                <w:szCs w:val="28"/>
                <w:lang w:val="uk-UA"/>
              </w:rPr>
              <w:t>73</w:t>
            </w:r>
          </w:p>
        </w:tc>
        <w:tc>
          <w:tcPr>
            <w:tcW w:w="921"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Pr>
                <w:rFonts w:ascii="Times New Roman" w:hAnsi="Times New Roman"/>
                <w:sz w:val="28"/>
                <w:szCs w:val="28"/>
                <w:lang w:val="uk-UA"/>
              </w:rPr>
              <w:t>92</w:t>
            </w:r>
          </w:p>
        </w:tc>
        <w:tc>
          <w:tcPr>
            <w:tcW w:w="921" w:type="dxa"/>
            <w:tcBorders>
              <w:top w:val="nil"/>
              <w:left w:val="nil"/>
              <w:bottom w:val="single" w:sz="4" w:space="0" w:color="auto"/>
              <w:right w:val="single" w:sz="4" w:space="0" w:color="auto"/>
            </w:tcBorders>
            <w:vAlign w:val="center"/>
          </w:tcPr>
          <w:p w:rsidR="00465196" w:rsidRPr="00AE57C7" w:rsidRDefault="00465196" w:rsidP="00112B15">
            <w:pPr>
              <w:spacing w:after="0" w:line="240" w:lineRule="auto"/>
              <w:jc w:val="both"/>
              <w:rPr>
                <w:rFonts w:ascii="Times New Roman" w:hAnsi="Times New Roman"/>
                <w:sz w:val="28"/>
                <w:szCs w:val="28"/>
                <w:lang w:val="uk-UA"/>
              </w:rPr>
            </w:pPr>
            <w:r>
              <w:rPr>
                <w:rFonts w:ascii="Times New Roman" w:hAnsi="Times New Roman"/>
                <w:sz w:val="28"/>
                <w:szCs w:val="28"/>
                <w:lang w:val="uk-UA"/>
              </w:rPr>
              <w:t>83</w:t>
            </w:r>
          </w:p>
        </w:tc>
      </w:tr>
      <w:tr w:rsidR="00465196" w:rsidRPr="00AE57C7" w:rsidTr="00BB7096">
        <w:trPr>
          <w:trHeight w:val="180"/>
        </w:trPr>
        <w:tc>
          <w:tcPr>
            <w:tcW w:w="9992" w:type="dxa"/>
            <w:gridSpan w:val="8"/>
            <w:noWrap/>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Як видно із наведеної таблиці спостерігається динаміка зменшення вмісту гумусу у </w:t>
            </w:r>
            <w:r w:rsidR="001D51CB" w:rsidRPr="00AE57C7">
              <w:rPr>
                <w:rFonts w:ascii="Times New Roman" w:hAnsi="Times New Roman"/>
                <w:sz w:val="28"/>
                <w:szCs w:val="28"/>
                <w:lang w:val="uk-UA"/>
              </w:rPr>
              <w:t>ґрунті</w:t>
            </w:r>
            <w:r w:rsidRPr="00AE57C7">
              <w:rPr>
                <w:rFonts w:ascii="Times New Roman" w:hAnsi="Times New Roman"/>
                <w:sz w:val="28"/>
                <w:szCs w:val="28"/>
                <w:lang w:val="uk-UA"/>
              </w:rPr>
              <w:t xml:space="preserve">. Це обумовлено відсутністю внесення органічних добрив та надмірною інтенсивністю вирощування </w:t>
            </w:r>
            <w:proofErr w:type="spellStart"/>
            <w:r w:rsidRPr="00AE57C7">
              <w:rPr>
                <w:rFonts w:ascii="Times New Roman" w:hAnsi="Times New Roman"/>
                <w:sz w:val="28"/>
                <w:szCs w:val="28"/>
                <w:lang w:val="uk-UA"/>
              </w:rPr>
              <w:t>агроформуваннями</w:t>
            </w:r>
            <w:proofErr w:type="spellEnd"/>
            <w:r w:rsidRPr="00AE57C7">
              <w:rPr>
                <w:rFonts w:ascii="Times New Roman" w:hAnsi="Times New Roman"/>
                <w:sz w:val="28"/>
                <w:szCs w:val="28"/>
                <w:lang w:val="uk-UA"/>
              </w:rPr>
              <w:t xml:space="preserve"> високоприбуткових культур. При даній ситуації  чи не єдиним н</w:t>
            </w:r>
            <w:r>
              <w:rPr>
                <w:rFonts w:ascii="Times New Roman" w:hAnsi="Times New Roman"/>
                <w:sz w:val="28"/>
                <w:szCs w:val="28"/>
                <w:lang w:val="uk-UA"/>
              </w:rPr>
              <w:t>айбільш доступним, економічно ви</w:t>
            </w:r>
            <w:r w:rsidRPr="00AE57C7">
              <w:rPr>
                <w:rFonts w:ascii="Times New Roman" w:hAnsi="Times New Roman"/>
                <w:sz w:val="28"/>
                <w:szCs w:val="28"/>
                <w:lang w:val="uk-UA"/>
              </w:rPr>
              <w:t xml:space="preserve">гідним та ефективним способом підвищення вмісту гумусу, родючості </w:t>
            </w:r>
            <w:r w:rsidR="001D51CB" w:rsidRPr="00AE57C7">
              <w:rPr>
                <w:rFonts w:ascii="Times New Roman" w:hAnsi="Times New Roman"/>
                <w:sz w:val="28"/>
                <w:szCs w:val="28"/>
                <w:lang w:val="uk-UA"/>
              </w:rPr>
              <w:t>ґрунтів</w:t>
            </w:r>
            <w:r w:rsidRPr="00AE57C7">
              <w:rPr>
                <w:rFonts w:ascii="Times New Roman" w:hAnsi="Times New Roman"/>
                <w:sz w:val="28"/>
                <w:szCs w:val="28"/>
                <w:lang w:val="uk-UA"/>
              </w:rPr>
              <w:t>, зниження кислотності є приорюв</w:t>
            </w:r>
            <w:r>
              <w:rPr>
                <w:rFonts w:ascii="Times New Roman" w:hAnsi="Times New Roman"/>
                <w:sz w:val="28"/>
                <w:szCs w:val="28"/>
                <w:lang w:val="uk-UA"/>
              </w:rPr>
              <w:t>ання соломи попередньо обробленої</w:t>
            </w:r>
            <w:r w:rsidRPr="00AE57C7">
              <w:rPr>
                <w:rFonts w:ascii="Times New Roman" w:hAnsi="Times New Roman"/>
                <w:sz w:val="28"/>
                <w:szCs w:val="28"/>
                <w:lang w:val="uk-UA"/>
              </w:rPr>
              <w:t xml:space="preserve"> </w:t>
            </w:r>
            <w:proofErr w:type="spellStart"/>
            <w:r w:rsidRPr="00AE57C7">
              <w:rPr>
                <w:rFonts w:ascii="Times New Roman" w:hAnsi="Times New Roman"/>
                <w:b/>
                <w:sz w:val="28"/>
                <w:szCs w:val="28"/>
                <w:lang w:val="uk-UA"/>
              </w:rPr>
              <w:t>біодиструкторами</w:t>
            </w:r>
            <w:proofErr w:type="spellEnd"/>
            <w:r w:rsidRPr="00AE57C7">
              <w:rPr>
                <w:rFonts w:ascii="Times New Roman" w:hAnsi="Times New Roman"/>
                <w:b/>
                <w:sz w:val="28"/>
                <w:szCs w:val="28"/>
                <w:lang w:val="uk-UA"/>
              </w:rPr>
              <w:t>.</w:t>
            </w:r>
            <w:r w:rsidRPr="00AE57C7">
              <w:rPr>
                <w:rFonts w:ascii="Times New Roman" w:hAnsi="Times New Roman"/>
                <w:sz w:val="28"/>
                <w:szCs w:val="28"/>
                <w:lang w:val="uk-UA"/>
              </w:rPr>
              <w:t xml:space="preserve"> З п</w:t>
            </w:r>
            <w:r w:rsidR="00FC29D5" w:rsidRPr="00FC29D5">
              <w:rPr>
                <w:rFonts w:ascii="Times New Roman" w:hAnsi="Times New Roman"/>
                <w:sz w:val="28"/>
                <w:szCs w:val="28"/>
              </w:rPr>
              <w:t>’</w:t>
            </w:r>
            <w:proofErr w:type="spellStart"/>
            <w:r w:rsidRPr="00AE57C7">
              <w:rPr>
                <w:rFonts w:ascii="Times New Roman" w:hAnsi="Times New Roman"/>
                <w:sz w:val="28"/>
                <w:szCs w:val="28"/>
                <w:lang w:val="uk-UA"/>
              </w:rPr>
              <w:t>яти</w:t>
            </w:r>
            <w:proofErr w:type="spellEnd"/>
            <w:r w:rsidRPr="00AE57C7">
              <w:rPr>
                <w:rFonts w:ascii="Times New Roman" w:hAnsi="Times New Roman"/>
                <w:sz w:val="28"/>
                <w:szCs w:val="28"/>
                <w:lang w:val="uk-UA"/>
              </w:rPr>
              <w:t xml:space="preserve"> тон соломи  обробленої даними препаратами утворюється1100 кілограм гумусу за один рік. </w:t>
            </w:r>
          </w:p>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Важливим фактором врегулювання фізико-хімічних властивостей </w:t>
            </w:r>
            <w:r w:rsidR="001D51CB" w:rsidRPr="00AE57C7">
              <w:rPr>
                <w:rFonts w:ascii="Times New Roman" w:hAnsi="Times New Roman"/>
                <w:sz w:val="28"/>
                <w:szCs w:val="28"/>
                <w:lang w:val="uk-UA"/>
              </w:rPr>
              <w:t>ґрунту</w:t>
            </w:r>
            <w:r w:rsidRPr="00AE57C7">
              <w:rPr>
                <w:rFonts w:ascii="Times New Roman" w:hAnsi="Times New Roman"/>
                <w:sz w:val="28"/>
                <w:szCs w:val="28"/>
                <w:lang w:val="uk-UA"/>
              </w:rPr>
              <w:t xml:space="preserve"> являється дот</w:t>
            </w:r>
            <w:r>
              <w:rPr>
                <w:rFonts w:ascii="Times New Roman" w:hAnsi="Times New Roman"/>
                <w:sz w:val="28"/>
                <w:szCs w:val="28"/>
                <w:lang w:val="uk-UA"/>
              </w:rPr>
              <w:t>римання сівозміни. Найбільш ефек</w:t>
            </w:r>
            <w:r w:rsidRPr="00AE57C7">
              <w:rPr>
                <w:rFonts w:ascii="Times New Roman" w:hAnsi="Times New Roman"/>
                <w:sz w:val="28"/>
                <w:szCs w:val="28"/>
                <w:lang w:val="uk-UA"/>
              </w:rPr>
              <w:t xml:space="preserve">тивною за даними </w:t>
            </w:r>
            <w:r w:rsidR="00FC29D5" w:rsidRPr="00FC29D5">
              <w:rPr>
                <w:rFonts w:ascii="Times New Roman" w:hAnsi="Times New Roman"/>
                <w:sz w:val="28"/>
                <w:szCs w:val="28"/>
              </w:rPr>
              <w:t xml:space="preserve">                   </w:t>
            </w:r>
            <w:r w:rsidRPr="00AE57C7">
              <w:rPr>
                <w:rFonts w:ascii="Times New Roman" w:hAnsi="Times New Roman"/>
                <w:sz w:val="28"/>
                <w:szCs w:val="28"/>
                <w:lang w:val="uk-UA"/>
              </w:rPr>
              <w:t>науково-дослідних установ є п</w:t>
            </w:r>
            <w:r w:rsidR="001D51CB" w:rsidRPr="001D51CB">
              <w:rPr>
                <w:rFonts w:ascii="Times New Roman" w:hAnsi="Times New Roman"/>
                <w:sz w:val="28"/>
                <w:szCs w:val="28"/>
              </w:rPr>
              <w:t>’</w:t>
            </w:r>
            <w:proofErr w:type="spellStart"/>
            <w:r w:rsidRPr="00AE57C7">
              <w:rPr>
                <w:rFonts w:ascii="Times New Roman" w:hAnsi="Times New Roman"/>
                <w:sz w:val="28"/>
                <w:szCs w:val="28"/>
                <w:lang w:val="uk-UA"/>
              </w:rPr>
              <w:t>ятипільна</w:t>
            </w:r>
            <w:proofErr w:type="spellEnd"/>
            <w:r w:rsidRPr="00AE57C7">
              <w:rPr>
                <w:rFonts w:ascii="Times New Roman" w:hAnsi="Times New Roman"/>
                <w:sz w:val="28"/>
                <w:szCs w:val="28"/>
                <w:lang w:val="uk-UA"/>
              </w:rPr>
              <w:t xml:space="preserve"> сівозміна в структурі якої </w:t>
            </w:r>
            <w:r>
              <w:rPr>
                <w:rFonts w:ascii="Times New Roman" w:hAnsi="Times New Roman"/>
                <w:sz w:val="28"/>
                <w:szCs w:val="28"/>
                <w:lang w:val="uk-UA"/>
              </w:rPr>
              <w:t xml:space="preserve">до </w:t>
            </w:r>
            <w:r w:rsidRPr="00AE57C7">
              <w:rPr>
                <w:rFonts w:ascii="Times New Roman" w:hAnsi="Times New Roman"/>
                <w:sz w:val="28"/>
                <w:szCs w:val="28"/>
                <w:lang w:val="uk-UA"/>
              </w:rPr>
              <w:t xml:space="preserve">50% становлять зернові культури, </w:t>
            </w:r>
            <w:r>
              <w:rPr>
                <w:rFonts w:ascii="Times New Roman" w:hAnsi="Times New Roman"/>
                <w:sz w:val="28"/>
                <w:szCs w:val="28"/>
                <w:lang w:val="uk-UA"/>
              </w:rPr>
              <w:t>до 25% технічні</w:t>
            </w:r>
            <w:r w:rsidRPr="00AE57C7">
              <w:rPr>
                <w:rFonts w:ascii="Times New Roman" w:hAnsi="Times New Roman"/>
                <w:sz w:val="28"/>
                <w:szCs w:val="28"/>
                <w:lang w:val="uk-UA"/>
              </w:rPr>
              <w:t>,</w:t>
            </w:r>
            <w:r w:rsidR="00FC29D5">
              <w:rPr>
                <w:rFonts w:ascii="Times New Roman" w:hAnsi="Times New Roman"/>
                <w:sz w:val="28"/>
                <w:szCs w:val="28"/>
                <w:lang w:val="uk-UA"/>
              </w:rPr>
              <w:t xml:space="preserve"> до 25% </w:t>
            </w:r>
            <w:proofErr w:type="spellStart"/>
            <w:r w:rsidR="00AC6C37">
              <w:rPr>
                <w:rFonts w:ascii="Times New Roman" w:hAnsi="Times New Roman"/>
                <w:sz w:val="28"/>
                <w:szCs w:val="28"/>
                <w:lang w:val="uk-UA"/>
              </w:rPr>
              <w:t>пропашні</w:t>
            </w:r>
            <w:proofErr w:type="spellEnd"/>
            <w:r w:rsidR="00AC6C37">
              <w:rPr>
                <w:rFonts w:ascii="Times New Roman" w:hAnsi="Times New Roman"/>
                <w:sz w:val="28"/>
                <w:szCs w:val="28"/>
                <w:lang w:val="uk-UA"/>
              </w:rPr>
              <w:t xml:space="preserve"> </w:t>
            </w:r>
            <w:r>
              <w:rPr>
                <w:rFonts w:ascii="Times New Roman" w:hAnsi="Times New Roman"/>
                <w:sz w:val="28"/>
                <w:szCs w:val="28"/>
                <w:lang w:val="uk-UA"/>
              </w:rPr>
              <w:t xml:space="preserve"> та кормові культури</w:t>
            </w:r>
            <w:r w:rsidRPr="00AE57C7">
              <w:rPr>
                <w:rFonts w:ascii="Times New Roman" w:hAnsi="Times New Roman"/>
                <w:sz w:val="28"/>
                <w:szCs w:val="28"/>
                <w:lang w:val="uk-UA"/>
              </w:rPr>
              <w:t>.</w:t>
            </w:r>
          </w:p>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Зменшення в процесі вирощування сільськогосподарських культур доз високо концентрованих мінеральних добрив та пестицидів також позитивно впливає на властивості </w:t>
            </w:r>
            <w:r w:rsidR="00FC29D5" w:rsidRPr="00AE57C7">
              <w:rPr>
                <w:rFonts w:ascii="Times New Roman" w:hAnsi="Times New Roman"/>
                <w:sz w:val="28"/>
                <w:szCs w:val="28"/>
                <w:lang w:val="uk-UA"/>
              </w:rPr>
              <w:t>ґрунту</w:t>
            </w:r>
            <w:r w:rsidRPr="00AE57C7">
              <w:rPr>
                <w:rFonts w:ascii="Times New Roman" w:hAnsi="Times New Roman"/>
                <w:sz w:val="28"/>
                <w:szCs w:val="28"/>
                <w:lang w:val="uk-UA"/>
              </w:rPr>
              <w:t>.</w:t>
            </w:r>
          </w:p>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З метою здешевлення </w:t>
            </w:r>
            <w:r w:rsidR="00FC29D5" w:rsidRPr="00AE57C7">
              <w:rPr>
                <w:rFonts w:ascii="Times New Roman" w:hAnsi="Times New Roman"/>
                <w:sz w:val="28"/>
                <w:szCs w:val="28"/>
                <w:lang w:val="uk-UA"/>
              </w:rPr>
              <w:t>вирощуваної</w:t>
            </w:r>
            <w:r>
              <w:rPr>
                <w:rFonts w:ascii="Times New Roman" w:hAnsi="Times New Roman"/>
                <w:sz w:val="28"/>
                <w:szCs w:val="28"/>
                <w:lang w:val="uk-UA"/>
              </w:rPr>
              <w:t xml:space="preserve"> </w:t>
            </w:r>
            <w:r w:rsidRPr="00AE57C7">
              <w:rPr>
                <w:rFonts w:ascii="Times New Roman" w:hAnsi="Times New Roman"/>
                <w:sz w:val="28"/>
                <w:szCs w:val="28"/>
                <w:lang w:val="uk-UA"/>
              </w:rPr>
              <w:t>п</w:t>
            </w:r>
            <w:r w:rsidR="00FC29D5">
              <w:rPr>
                <w:rFonts w:ascii="Times New Roman" w:hAnsi="Times New Roman"/>
                <w:sz w:val="28"/>
                <w:szCs w:val="28"/>
                <w:lang w:val="uk-UA"/>
              </w:rPr>
              <w:t>р</w:t>
            </w:r>
            <w:r w:rsidRPr="00AE57C7">
              <w:rPr>
                <w:rFonts w:ascii="Times New Roman" w:hAnsi="Times New Roman"/>
                <w:sz w:val="28"/>
                <w:szCs w:val="28"/>
                <w:lang w:val="uk-UA"/>
              </w:rPr>
              <w:t xml:space="preserve">одукції товаровиробники систематично проводять лише поверхневий обробіток </w:t>
            </w:r>
            <w:r w:rsidR="00FC29D5" w:rsidRPr="00AE57C7">
              <w:rPr>
                <w:rFonts w:ascii="Times New Roman" w:hAnsi="Times New Roman"/>
                <w:sz w:val="28"/>
                <w:szCs w:val="28"/>
                <w:lang w:val="uk-UA"/>
              </w:rPr>
              <w:t>ґрунту</w:t>
            </w:r>
            <w:r w:rsidRPr="00AE57C7">
              <w:rPr>
                <w:rFonts w:ascii="Times New Roman" w:hAnsi="Times New Roman"/>
                <w:sz w:val="28"/>
                <w:szCs w:val="28"/>
                <w:lang w:val="uk-UA"/>
              </w:rPr>
              <w:t xml:space="preserve">, що приводить до ущільнення </w:t>
            </w:r>
            <w:r w:rsidR="00FC29D5" w:rsidRPr="00AE57C7">
              <w:rPr>
                <w:rFonts w:ascii="Times New Roman" w:hAnsi="Times New Roman"/>
                <w:sz w:val="28"/>
                <w:szCs w:val="28"/>
                <w:lang w:val="uk-UA"/>
              </w:rPr>
              <w:t>ґрунту</w:t>
            </w:r>
            <w:r w:rsidRPr="00AE57C7">
              <w:rPr>
                <w:rFonts w:ascii="Times New Roman" w:hAnsi="Times New Roman"/>
                <w:sz w:val="28"/>
                <w:szCs w:val="28"/>
                <w:lang w:val="uk-UA"/>
              </w:rPr>
              <w:t xml:space="preserve"> та утворення плужної підошви.</w:t>
            </w:r>
          </w:p>
          <w:p w:rsidR="00465196" w:rsidRDefault="00465196" w:rsidP="00055377">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Для запобігання даному явищу необхідно систематично чергувати </w:t>
            </w:r>
          </w:p>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поверхневий обробіток </w:t>
            </w:r>
            <w:r w:rsidR="00FC29D5" w:rsidRPr="00AE57C7">
              <w:rPr>
                <w:rFonts w:ascii="Times New Roman" w:hAnsi="Times New Roman"/>
                <w:sz w:val="28"/>
                <w:szCs w:val="28"/>
                <w:lang w:val="uk-UA"/>
              </w:rPr>
              <w:t>ґрунту</w:t>
            </w:r>
            <w:r w:rsidRPr="00AE57C7">
              <w:rPr>
                <w:rFonts w:ascii="Times New Roman" w:hAnsi="Times New Roman"/>
                <w:sz w:val="28"/>
                <w:szCs w:val="28"/>
                <w:lang w:val="uk-UA"/>
              </w:rPr>
              <w:t xml:space="preserve"> з глибокою оранкою на </w:t>
            </w:r>
            <w:r w:rsidR="00FC29D5" w:rsidRPr="00AE57C7">
              <w:rPr>
                <w:rFonts w:ascii="Times New Roman" w:hAnsi="Times New Roman"/>
                <w:sz w:val="28"/>
                <w:szCs w:val="28"/>
                <w:lang w:val="uk-UA"/>
              </w:rPr>
              <w:t>ґрунтах</w:t>
            </w:r>
            <w:r w:rsidRPr="00AE57C7">
              <w:rPr>
                <w:rFonts w:ascii="Times New Roman" w:hAnsi="Times New Roman"/>
                <w:sz w:val="28"/>
                <w:szCs w:val="28"/>
                <w:lang w:val="uk-UA"/>
              </w:rPr>
              <w:t xml:space="preserve"> з більшим орним шаром та проведення глибокого лущення та щілювання.</w:t>
            </w:r>
          </w:p>
        </w:tc>
        <w:tc>
          <w:tcPr>
            <w:tcW w:w="552" w:type="dxa"/>
          </w:tcPr>
          <w:p w:rsidR="00465196" w:rsidRPr="00AE57C7" w:rsidRDefault="00465196" w:rsidP="00112B15">
            <w:pPr>
              <w:spacing w:after="0" w:line="240" w:lineRule="auto"/>
              <w:jc w:val="both"/>
              <w:rPr>
                <w:sz w:val="28"/>
                <w:szCs w:val="28"/>
                <w:lang w:val="uk-UA"/>
              </w:rPr>
            </w:pPr>
          </w:p>
        </w:tc>
        <w:tc>
          <w:tcPr>
            <w:tcW w:w="552" w:type="dxa"/>
            <w:vAlign w:val="center"/>
          </w:tcPr>
          <w:p w:rsidR="00465196" w:rsidRPr="00AE57C7" w:rsidRDefault="00465196" w:rsidP="00112B15">
            <w:pPr>
              <w:spacing w:after="0" w:line="240" w:lineRule="auto"/>
              <w:jc w:val="both"/>
              <w:rPr>
                <w:rFonts w:ascii="Times New Roman" w:hAnsi="Times New Roman"/>
                <w:b/>
                <w:bCs/>
                <w:iCs/>
                <w:sz w:val="28"/>
                <w:szCs w:val="28"/>
                <w:lang w:val="uk-UA"/>
              </w:rPr>
            </w:pPr>
          </w:p>
        </w:tc>
      </w:tr>
      <w:tr w:rsidR="00465196" w:rsidRPr="00AE57C7" w:rsidTr="00BB7096">
        <w:trPr>
          <w:trHeight w:val="180"/>
        </w:trPr>
        <w:tc>
          <w:tcPr>
            <w:tcW w:w="9992" w:type="dxa"/>
            <w:gridSpan w:val="8"/>
            <w:noWrap/>
            <w:vAlign w:val="center"/>
          </w:tcPr>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На території району існує </w:t>
            </w:r>
            <w:r w:rsidR="00FC29D5" w:rsidRPr="00AE57C7">
              <w:rPr>
                <w:rFonts w:ascii="Times New Roman" w:hAnsi="Times New Roman"/>
                <w:sz w:val="28"/>
                <w:szCs w:val="28"/>
                <w:lang w:val="uk-UA"/>
              </w:rPr>
              <w:t>розгалужена</w:t>
            </w:r>
            <w:r w:rsidRPr="00AE57C7">
              <w:rPr>
                <w:rFonts w:ascii="Times New Roman" w:hAnsi="Times New Roman"/>
                <w:sz w:val="28"/>
                <w:szCs w:val="28"/>
                <w:lang w:val="uk-UA"/>
              </w:rPr>
              <w:t xml:space="preserve"> система меліоративних споруд</w:t>
            </w:r>
            <w:r w:rsidR="00FC29D5">
              <w:rPr>
                <w:rFonts w:ascii="Times New Roman" w:hAnsi="Times New Roman"/>
                <w:sz w:val="28"/>
                <w:szCs w:val="28"/>
                <w:lang w:val="uk-UA"/>
              </w:rPr>
              <w:t>,</w:t>
            </w:r>
            <w:r w:rsidRPr="00AE57C7">
              <w:rPr>
                <w:rFonts w:ascii="Times New Roman" w:hAnsi="Times New Roman"/>
                <w:sz w:val="28"/>
                <w:szCs w:val="28"/>
                <w:lang w:val="uk-UA"/>
              </w:rPr>
              <w:t xml:space="preserve"> яка включає в себе 21953 гектари осушувальних земель різних форм власності, в тому числі </w:t>
            </w:r>
            <w:smartTag w:uri="urn:schemas-microsoft-com:office:smarttags" w:element="metricconverter">
              <w:smartTagPr>
                <w:attr w:name="ProductID" w:val="20505 га"/>
              </w:smartTagPr>
              <w:r w:rsidRPr="00AE57C7">
                <w:rPr>
                  <w:rFonts w:ascii="Times New Roman" w:hAnsi="Times New Roman"/>
                  <w:sz w:val="28"/>
                  <w:szCs w:val="28"/>
                  <w:lang w:val="uk-UA"/>
                </w:rPr>
                <w:t>20505 га</w:t>
              </w:r>
            </w:smartTag>
            <w:r w:rsidRPr="00AE57C7">
              <w:rPr>
                <w:rFonts w:ascii="Times New Roman" w:hAnsi="Times New Roman"/>
                <w:sz w:val="28"/>
                <w:szCs w:val="28"/>
                <w:lang w:val="uk-UA"/>
              </w:rPr>
              <w:t xml:space="preserve"> сільськогосподарських угідь, з</w:t>
            </w:r>
            <w:r>
              <w:rPr>
                <w:rFonts w:ascii="Times New Roman" w:hAnsi="Times New Roman"/>
                <w:sz w:val="28"/>
                <w:szCs w:val="28"/>
                <w:lang w:val="uk-UA"/>
              </w:rPr>
              <w:t xml:space="preserve"> </w:t>
            </w:r>
            <w:r w:rsidRPr="00AE57C7">
              <w:rPr>
                <w:rFonts w:ascii="Times New Roman" w:hAnsi="Times New Roman"/>
                <w:sz w:val="28"/>
                <w:szCs w:val="28"/>
                <w:lang w:val="uk-UA"/>
              </w:rPr>
              <w:t>них</w:t>
            </w:r>
            <w:r>
              <w:rPr>
                <w:rFonts w:ascii="Times New Roman" w:hAnsi="Times New Roman"/>
                <w:sz w:val="28"/>
                <w:szCs w:val="28"/>
                <w:lang w:val="uk-UA"/>
              </w:rPr>
              <w:t xml:space="preserve"> </w:t>
            </w:r>
            <w:r w:rsidR="00FC29D5">
              <w:rPr>
                <w:rFonts w:ascii="Times New Roman" w:hAnsi="Times New Roman"/>
                <w:sz w:val="28"/>
                <w:szCs w:val="28"/>
                <w:lang w:val="uk-UA"/>
              </w:rPr>
              <w:t xml:space="preserve">13538 </w:t>
            </w:r>
            <w:r w:rsidRPr="00AE57C7">
              <w:rPr>
                <w:rFonts w:ascii="Times New Roman" w:hAnsi="Times New Roman"/>
                <w:sz w:val="28"/>
                <w:szCs w:val="28"/>
                <w:lang w:val="uk-UA"/>
              </w:rPr>
              <w:t>га гончарного дренажу, де на площі</w:t>
            </w:r>
            <w:r>
              <w:rPr>
                <w:rFonts w:ascii="Times New Roman" w:hAnsi="Times New Roman"/>
                <w:sz w:val="28"/>
                <w:szCs w:val="28"/>
                <w:lang w:val="uk-UA"/>
              </w:rPr>
              <w:t xml:space="preserve"> </w:t>
            </w:r>
            <w:smartTag w:uri="urn:schemas-microsoft-com:office:smarttags" w:element="metricconverter">
              <w:smartTagPr>
                <w:attr w:name="ProductID" w:val="11702 га"/>
              </w:smartTagPr>
              <w:r>
                <w:rPr>
                  <w:rFonts w:ascii="Times New Roman" w:hAnsi="Times New Roman"/>
                  <w:sz w:val="28"/>
                  <w:szCs w:val="28"/>
                  <w:lang w:val="uk-UA"/>
                </w:rPr>
                <w:t>11702 га</w:t>
              </w:r>
            </w:smartTag>
            <w:r>
              <w:rPr>
                <w:rFonts w:ascii="Times New Roman" w:hAnsi="Times New Roman"/>
                <w:sz w:val="28"/>
                <w:szCs w:val="28"/>
                <w:lang w:val="uk-UA"/>
              </w:rPr>
              <w:t xml:space="preserve"> повинен був створювати</w:t>
            </w:r>
            <w:r w:rsidRPr="00AE57C7">
              <w:rPr>
                <w:rFonts w:ascii="Times New Roman" w:hAnsi="Times New Roman"/>
                <w:sz w:val="28"/>
                <w:szCs w:val="28"/>
                <w:lang w:val="uk-UA"/>
              </w:rPr>
              <w:t>ся оптимальний водний режим за допомогою двобічного регулювання.</w:t>
            </w:r>
          </w:p>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На даний час більшість гідромеліоративних споруд зна</w:t>
            </w:r>
            <w:r>
              <w:rPr>
                <w:rFonts w:ascii="Times New Roman" w:hAnsi="Times New Roman"/>
                <w:sz w:val="28"/>
                <w:szCs w:val="28"/>
                <w:lang w:val="uk-UA"/>
              </w:rPr>
              <w:t>х</w:t>
            </w:r>
            <w:r w:rsidRPr="00AE57C7">
              <w:rPr>
                <w:rFonts w:ascii="Times New Roman" w:hAnsi="Times New Roman"/>
                <w:sz w:val="28"/>
                <w:szCs w:val="28"/>
                <w:lang w:val="uk-UA"/>
              </w:rPr>
              <w:t>одяться в незадовільному стані, що зменшує ефективність їх використання.</w:t>
            </w:r>
            <w:r>
              <w:rPr>
                <w:rFonts w:ascii="Times New Roman" w:hAnsi="Times New Roman"/>
                <w:sz w:val="28"/>
                <w:szCs w:val="28"/>
                <w:lang w:val="uk-UA"/>
              </w:rPr>
              <w:t xml:space="preserve">                                                    </w:t>
            </w:r>
          </w:p>
          <w:p w:rsidR="00465196" w:rsidRPr="00AE57C7" w:rsidRDefault="00465196" w:rsidP="00112B15">
            <w:pPr>
              <w:spacing w:after="0" w:line="240" w:lineRule="auto"/>
              <w:jc w:val="both"/>
              <w:rPr>
                <w:rFonts w:ascii="Times New Roman" w:hAnsi="Times New Roman"/>
                <w:sz w:val="28"/>
                <w:szCs w:val="28"/>
                <w:lang w:val="uk-UA"/>
              </w:rPr>
            </w:pPr>
            <w:r w:rsidRPr="00AE57C7">
              <w:rPr>
                <w:rFonts w:ascii="Times New Roman" w:hAnsi="Times New Roman"/>
                <w:sz w:val="28"/>
                <w:szCs w:val="28"/>
                <w:lang w:val="uk-UA"/>
              </w:rPr>
              <w:t xml:space="preserve">   Необхідно провести повне обстеження меліоративних споруд з метою виявлення та ліквідації причин погіршення роботи.     </w:t>
            </w:r>
          </w:p>
        </w:tc>
        <w:tc>
          <w:tcPr>
            <w:tcW w:w="552" w:type="dxa"/>
          </w:tcPr>
          <w:p w:rsidR="00465196" w:rsidRDefault="00465196" w:rsidP="00112B15">
            <w:pPr>
              <w:spacing w:after="0" w:line="240" w:lineRule="auto"/>
              <w:jc w:val="both"/>
              <w:rPr>
                <w:sz w:val="28"/>
                <w:szCs w:val="28"/>
                <w:lang w:val="uk-UA"/>
              </w:rPr>
            </w:pPr>
          </w:p>
          <w:p w:rsidR="00465196" w:rsidRDefault="00465196" w:rsidP="00112B15">
            <w:pPr>
              <w:spacing w:after="0" w:line="240" w:lineRule="auto"/>
              <w:jc w:val="both"/>
              <w:rPr>
                <w:sz w:val="28"/>
                <w:szCs w:val="28"/>
                <w:lang w:val="uk-UA"/>
              </w:rPr>
            </w:pPr>
          </w:p>
          <w:p w:rsidR="00465196" w:rsidRDefault="00465196" w:rsidP="00112B15">
            <w:pPr>
              <w:spacing w:after="0" w:line="240" w:lineRule="auto"/>
              <w:jc w:val="both"/>
              <w:rPr>
                <w:sz w:val="28"/>
                <w:szCs w:val="28"/>
                <w:lang w:val="uk-UA"/>
              </w:rPr>
            </w:pPr>
          </w:p>
          <w:p w:rsidR="00465196" w:rsidRDefault="00465196" w:rsidP="00112B15">
            <w:pPr>
              <w:spacing w:after="0" w:line="240" w:lineRule="auto"/>
              <w:jc w:val="both"/>
              <w:rPr>
                <w:sz w:val="28"/>
                <w:szCs w:val="28"/>
                <w:lang w:val="uk-UA"/>
              </w:rPr>
            </w:pPr>
          </w:p>
          <w:p w:rsidR="00465196" w:rsidRDefault="00465196" w:rsidP="00112B15">
            <w:pPr>
              <w:spacing w:after="0" w:line="240" w:lineRule="auto"/>
              <w:jc w:val="both"/>
              <w:rPr>
                <w:sz w:val="28"/>
                <w:szCs w:val="28"/>
                <w:lang w:val="uk-UA"/>
              </w:rPr>
            </w:pPr>
          </w:p>
          <w:p w:rsidR="00465196" w:rsidRDefault="00465196" w:rsidP="00112B15">
            <w:pPr>
              <w:spacing w:after="0" w:line="240" w:lineRule="auto"/>
              <w:jc w:val="both"/>
              <w:rPr>
                <w:sz w:val="28"/>
                <w:szCs w:val="28"/>
                <w:lang w:val="uk-UA"/>
              </w:rPr>
            </w:pPr>
          </w:p>
          <w:p w:rsidR="00465196" w:rsidRPr="00AE57C7" w:rsidRDefault="00465196" w:rsidP="00112B15">
            <w:pPr>
              <w:spacing w:after="0" w:line="240" w:lineRule="auto"/>
              <w:jc w:val="both"/>
              <w:rPr>
                <w:sz w:val="28"/>
                <w:szCs w:val="28"/>
                <w:lang w:val="uk-UA"/>
              </w:rPr>
            </w:pPr>
          </w:p>
        </w:tc>
        <w:tc>
          <w:tcPr>
            <w:tcW w:w="552" w:type="dxa"/>
            <w:vAlign w:val="center"/>
          </w:tcPr>
          <w:p w:rsidR="00465196" w:rsidRPr="00AE57C7" w:rsidRDefault="00465196" w:rsidP="00112B15">
            <w:pPr>
              <w:spacing w:after="0" w:line="240" w:lineRule="auto"/>
              <w:jc w:val="both"/>
              <w:rPr>
                <w:rFonts w:ascii="Times New Roman" w:hAnsi="Times New Roman"/>
                <w:b/>
                <w:bCs/>
                <w:i/>
                <w:iCs/>
                <w:sz w:val="28"/>
                <w:szCs w:val="28"/>
                <w:lang w:val="uk-UA"/>
              </w:rPr>
            </w:pPr>
          </w:p>
        </w:tc>
      </w:tr>
      <w:tr w:rsidR="00465196" w:rsidRPr="000A173B" w:rsidTr="00BB7096">
        <w:trPr>
          <w:trHeight w:val="180"/>
        </w:trPr>
        <w:tc>
          <w:tcPr>
            <w:tcW w:w="9992" w:type="dxa"/>
            <w:gridSpan w:val="8"/>
            <w:noWrap/>
            <w:vAlign w:val="center"/>
          </w:tcPr>
          <w:p w:rsidR="00465196" w:rsidRDefault="00465196" w:rsidP="00112B15">
            <w:pPr>
              <w:pStyle w:val="a4"/>
              <w:spacing w:after="0" w:line="300" w:lineRule="auto"/>
              <w:jc w:val="both"/>
              <w:rPr>
                <w:rFonts w:ascii="Times New Roman" w:hAnsi="Times New Roman"/>
                <w:b/>
                <w:sz w:val="28"/>
                <w:szCs w:val="28"/>
                <w:lang w:val="uk-UA"/>
              </w:rPr>
            </w:pPr>
            <w:bookmarkStart w:id="0" w:name="_GoBack"/>
            <w:bookmarkEnd w:id="0"/>
          </w:p>
          <w:p w:rsidR="00465196" w:rsidRPr="009120C0" w:rsidRDefault="00465196" w:rsidP="00933CE6">
            <w:pPr>
              <w:pStyle w:val="a4"/>
              <w:spacing w:after="0" w:line="300" w:lineRule="auto"/>
              <w:ind w:firstLine="567"/>
              <w:jc w:val="center"/>
              <w:rPr>
                <w:rFonts w:ascii="Times New Roman" w:hAnsi="Times New Roman"/>
                <w:b/>
                <w:sz w:val="28"/>
                <w:szCs w:val="28"/>
                <w:lang w:val="uk-UA"/>
              </w:rPr>
            </w:pPr>
            <w:r>
              <w:rPr>
                <w:rFonts w:ascii="Times New Roman" w:hAnsi="Times New Roman"/>
                <w:b/>
                <w:sz w:val="28"/>
                <w:szCs w:val="28"/>
                <w:lang w:val="uk-UA"/>
              </w:rPr>
              <w:t>4.4.</w:t>
            </w:r>
            <w:r w:rsidRPr="009120C0">
              <w:rPr>
                <w:rFonts w:ascii="Times New Roman" w:hAnsi="Times New Roman"/>
                <w:b/>
                <w:sz w:val="28"/>
                <w:szCs w:val="28"/>
                <w:lang w:val="uk-UA"/>
              </w:rPr>
              <w:t>Агрохімічна паспортизація земель.</w:t>
            </w:r>
          </w:p>
          <w:p w:rsidR="00465196" w:rsidRPr="00AE57C7" w:rsidRDefault="00465196" w:rsidP="007D47AD">
            <w:pPr>
              <w:pStyle w:val="a4"/>
              <w:spacing w:after="0" w:line="240" w:lineRule="auto"/>
              <w:ind w:firstLine="567"/>
              <w:jc w:val="both"/>
              <w:rPr>
                <w:rFonts w:ascii="Times New Roman" w:hAnsi="Times New Roman"/>
                <w:sz w:val="28"/>
                <w:szCs w:val="28"/>
              </w:rPr>
            </w:pPr>
            <w:r w:rsidRPr="009120C0">
              <w:rPr>
                <w:rFonts w:ascii="Times New Roman" w:hAnsi="Times New Roman"/>
                <w:sz w:val="28"/>
                <w:szCs w:val="28"/>
                <w:lang w:val="uk-UA"/>
              </w:rPr>
              <w:t>Відповідно до Закону України «Про державний контроль за ви</w:t>
            </w:r>
            <w:r>
              <w:rPr>
                <w:rFonts w:ascii="Times New Roman" w:hAnsi="Times New Roman"/>
                <w:sz w:val="28"/>
                <w:szCs w:val="28"/>
                <w:lang w:val="uk-UA"/>
              </w:rPr>
              <w:t xml:space="preserve">користанням та охороною земель», </w:t>
            </w:r>
            <w:r w:rsidRPr="009120C0">
              <w:rPr>
                <w:rFonts w:ascii="Times New Roman" w:hAnsi="Times New Roman"/>
                <w:sz w:val="28"/>
                <w:szCs w:val="28"/>
                <w:lang w:val="uk-UA"/>
              </w:rPr>
              <w:t xml:space="preserve">Закону України «Про охорону земель»  агрохімічна паспортизація земель сільськогосподарського призначення передбачає обов’язкове агрохімічне обстеження ґрунтів з видачею агрохімічного паспорта, земельної ділянки, в якому фіксують початкові рівні забезпечення поживними </w:t>
            </w:r>
            <w:r w:rsidRPr="009120C0">
              <w:rPr>
                <w:rFonts w:ascii="Times New Roman" w:hAnsi="Times New Roman"/>
                <w:sz w:val="28"/>
                <w:szCs w:val="28"/>
                <w:lang w:val="uk-UA"/>
              </w:rPr>
              <w:lastRenderedPageBreak/>
              <w:t xml:space="preserve">речовинами ґрунтів, рівні їх забруднення токсичними речовинами та радіонуклідами. </w:t>
            </w:r>
            <w:proofErr w:type="spellStart"/>
            <w:r w:rsidRPr="00AE57C7">
              <w:rPr>
                <w:rFonts w:ascii="Times New Roman" w:hAnsi="Times New Roman"/>
                <w:sz w:val="28"/>
                <w:szCs w:val="28"/>
              </w:rPr>
              <w:t>Користуючись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цими</w:t>
            </w:r>
            <w:proofErr w:type="spellEnd"/>
            <w:r w:rsidRPr="00AE57C7">
              <w:rPr>
                <w:rFonts w:ascii="Times New Roman" w:hAnsi="Times New Roman"/>
                <w:sz w:val="28"/>
                <w:szCs w:val="28"/>
              </w:rPr>
              <w:t xml:space="preserve"> паспортами, </w:t>
            </w:r>
            <w:proofErr w:type="spellStart"/>
            <w:r w:rsidRPr="00AE57C7">
              <w:rPr>
                <w:rFonts w:ascii="Times New Roman" w:hAnsi="Times New Roman"/>
                <w:sz w:val="28"/>
                <w:szCs w:val="28"/>
              </w:rPr>
              <w:t>обґрунтовують</w:t>
            </w:r>
            <w:proofErr w:type="spellEnd"/>
            <w:r w:rsidRPr="00AE57C7">
              <w:rPr>
                <w:rFonts w:ascii="Times New Roman" w:hAnsi="Times New Roman"/>
                <w:sz w:val="28"/>
                <w:szCs w:val="28"/>
              </w:rPr>
              <w:t xml:space="preserve"> заходи, </w:t>
            </w:r>
            <w:proofErr w:type="spellStart"/>
            <w:r w:rsidRPr="00AE57C7">
              <w:rPr>
                <w:rFonts w:ascii="Times New Roman" w:hAnsi="Times New Roman"/>
                <w:sz w:val="28"/>
                <w:szCs w:val="28"/>
              </w:rPr>
              <w:t>спрямовані</w:t>
            </w:r>
            <w:proofErr w:type="spellEnd"/>
            <w:r w:rsidRPr="00AE57C7">
              <w:rPr>
                <w:rFonts w:ascii="Times New Roman" w:hAnsi="Times New Roman"/>
                <w:sz w:val="28"/>
                <w:szCs w:val="28"/>
              </w:rPr>
              <w:t xml:space="preserve"> на </w:t>
            </w:r>
            <w:proofErr w:type="spellStart"/>
            <w:r w:rsidRPr="00AE57C7">
              <w:rPr>
                <w:rFonts w:ascii="Times New Roman" w:hAnsi="Times New Roman"/>
                <w:sz w:val="28"/>
                <w:szCs w:val="28"/>
              </w:rPr>
              <w:t>раціональне</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використання</w:t>
            </w:r>
            <w:proofErr w:type="spellEnd"/>
            <w:r w:rsidRPr="00AE57C7">
              <w:rPr>
                <w:rFonts w:ascii="Times New Roman" w:hAnsi="Times New Roman"/>
                <w:sz w:val="28"/>
                <w:szCs w:val="28"/>
              </w:rPr>
              <w:t xml:space="preserve"> та </w:t>
            </w:r>
            <w:proofErr w:type="spellStart"/>
            <w:proofErr w:type="gramStart"/>
            <w:r w:rsidRPr="00AE57C7">
              <w:rPr>
                <w:rFonts w:ascii="Times New Roman" w:hAnsi="Times New Roman"/>
                <w:sz w:val="28"/>
                <w:szCs w:val="28"/>
              </w:rPr>
              <w:t>п</w:t>
            </w:r>
            <w:proofErr w:type="gramEnd"/>
            <w:r w:rsidRPr="00AE57C7">
              <w:rPr>
                <w:rFonts w:ascii="Times New Roman" w:hAnsi="Times New Roman"/>
                <w:sz w:val="28"/>
                <w:szCs w:val="28"/>
              </w:rPr>
              <w:t>ідвищення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родючості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ґрунтів</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поліпшення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їх</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агроекологічного</w:t>
            </w:r>
            <w:proofErr w:type="spellEnd"/>
            <w:r w:rsidRPr="00AE57C7">
              <w:rPr>
                <w:rFonts w:ascii="Times New Roman" w:hAnsi="Times New Roman"/>
                <w:sz w:val="28"/>
                <w:szCs w:val="28"/>
              </w:rPr>
              <w:t xml:space="preserve"> стану.</w:t>
            </w:r>
          </w:p>
          <w:p w:rsidR="00465196" w:rsidRPr="00AE57C7" w:rsidRDefault="00465196" w:rsidP="007D47AD">
            <w:pPr>
              <w:pStyle w:val="a4"/>
              <w:spacing w:after="0" w:line="240" w:lineRule="auto"/>
              <w:ind w:firstLine="567"/>
              <w:jc w:val="both"/>
              <w:rPr>
                <w:rFonts w:ascii="Times New Roman" w:hAnsi="Times New Roman"/>
                <w:sz w:val="28"/>
                <w:szCs w:val="28"/>
              </w:rPr>
            </w:pPr>
            <w:proofErr w:type="spellStart"/>
            <w:r w:rsidRPr="00AE57C7">
              <w:rPr>
                <w:rFonts w:ascii="Times New Roman" w:hAnsi="Times New Roman"/>
                <w:sz w:val="28"/>
                <w:szCs w:val="28"/>
              </w:rPr>
              <w:t>Це</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дає</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можливість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визначити</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регіони</w:t>
            </w:r>
            <w:proofErr w:type="spellEnd"/>
            <w:r w:rsidRPr="00AE57C7">
              <w:rPr>
                <w:rFonts w:ascii="Times New Roman" w:hAnsi="Times New Roman"/>
                <w:sz w:val="28"/>
                <w:szCs w:val="28"/>
              </w:rPr>
              <w:t xml:space="preserve"> для </w:t>
            </w:r>
            <w:proofErr w:type="spellStart"/>
            <w:r w:rsidRPr="00AE57C7">
              <w:rPr>
                <w:rFonts w:ascii="Times New Roman" w:hAnsi="Times New Roman"/>
                <w:sz w:val="28"/>
                <w:szCs w:val="28"/>
              </w:rPr>
              <w:t>вирощування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екологічно</w:t>
            </w:r>
            <w:proofErr w:type="spellEnd"/>
            <w:r>
              <w:rPr>
                <w:rFonts w:ascii="Times New Roman" w:hAnsi="Times New Roman"/>
                <w:sz w:val="28"/>
                <w:szCs w:val="28"/>
                <w:lang w:val="uk-UA"/>
              </w:rPr>
              <w:t xml:space="preserve"> – </w:t>
            </w:r>
            <w:proofErr w:type="spellStart"/>
            <w:r w:rsidRPr="00AE57C7">
              <w:rPr>
                <w:rFonts w:ascii="Times New Roman" w:hAnsi="Times New Roman"/>
                <w:sz w:val="28"/>
                <w:szCs w:val="28"/>
              </w:rPr>
              <w:t>чистої</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сільськогосподарської</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продукції</w:t>
            </w:r>
            <w:proofErr w:type="spellEnd"/>
            <w:r w:rsidRPr="00AE57C7">
              <w:rPr>
                <w:rFonts w:ascii="Times New Roman" w:hAnsi="Times New Roman"/>
                <w:sz w:val="28"/>
                <w:szCs w:val="28"/>
              </w:rPr>
              <w:t>.</w:t>
            </w:r>
          </w:p>
          <w:p w:rsidR="00465196" w:rsidRPr="00AE57C7" w:rsidRDefault="00465196" w:rsidP="007D47AD">
            <w:pPr>
              <w:pStyle w:val="a4"/>
              <w:spacing w:after="0" w:line="240" w:lineRule="auto"/>
              <w:ind w:firstLine="567"/>
              <w:jc w:val="both"/>
              <w:rPr>
                <w:rFonts w:ascii="Times New Roman" w:hAnsi="Times New Roman"/>
                <w:sz w:val="28"/>
                <w:szCs w:val="28"/>
              </w:rPr>
            </w:pPr>
            <w:proofErr w:type="spellStart"/>
            <w:r w:rsidRPr="00AE57C7">
              <w:rPr>
                <w:rFonts w:ascii="Times New Roman" w:hAnsi="Times New Roman"/>
                <w:sz w:val="28"/>
                <w:szCs w:val="28"/>
              </w:rPr>
              <w:t>Агрохімічна</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паспортизація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орних</w:t>
            </w:r>
            <w:proofErr w:type="spellEnd"/>
            <w:r w:rsidRPr="00AE57C7">
              <w:rPr>
                <w:rFonts w:ascii="Times New Roman" w:hAnsi="Times New Roman"/>
                <w:sz w:val="28"/>
                <w:szCs w:val="28"/>
              </w:rPr>
              <w:t xml:space="preserve"> земель </w:t>
            </w:r>
            <w:proofErr w:type="spellStart"/>
            <w:r w:rsidRPr="00AE57C7">
              <w:rPr>
                <w:rFonts w:ascii="Times New Roman" w:hAnsi="Times New Roman"/>
                <w:sz w:val="28"/>
                <w:szCs w:val="28"/>
              </w:rPr>
              <w:t>здійснюється</w:t>
            </w:r>
            <w:proofErr w:type="spellEnd"/>
            <w:r w:rsidRPr="00AE57C7">
              <w:rPr>
                <w:rFonts w:ascii="Times New Roman" w:hAnsi="Times New Roman"/>
                <w:sz w:val="28"/>
                <w:szCs w:val="28"/>
              </w:rPr>
              <w:t xml:space="preserve"> через </w:t>
            </w:r>
            <w:proofErr w:type="spellStart"/>
            <w:r w:rsidRPr="00AE57C7">
              <w:rPr>
                <w:rFonts w:ascii="Times New Roman" w:hAnsi="Times New Roman"/>
                <w:sz w:val="28"/>
                <w:szCs w:val="28"/>
              </w:rPr>
              <w:t>кожні</w:t>
            </w:r>
            <w:proofErr w:type="spellEnd"/>
            <w:r w:rsidRPr="00AE57C7">
              <w:rPr>
                <w:rFonts w:ascii="Times New Roman" w:hAnsi="Times New Roman"/>
                <w:sz w:val="28"/>
                <w:szCs w:val="28"/>
              </w:rPr>
              <w:t xml:space="preserve"> 5 </w:t>
            </w:r>
            <w:proofErr w:type="spellStart"/>
            <w:r w:rsidRPr="00AE57C7">
              <w:rPr>
                <w:rFonts w:ascii="Times New Roman" w:hAnsi="Times New Roman"/>
                <w:sz w:val="28"/>
                <w:szCs w:val="28"/>
              </w:rPr>
              <w:t>років</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сіножатей</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пасовищ</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і</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багаторічних</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насаджень</w:t>
            </w:r>
            <w:proofErr w:type="spellEnd"/>
            <w:r w:rsidRPr="00AE57C7">
              <w:rPr>
                <w:rFonts w:ascii="Times New Roman" w:hAnsi="Times New Roman"/>
                <w:sz w:val="28"/>
                <w:szCs w:val="28"/>
              </w:rPr>
              <w:t xml:space="preserve"> - через </w:t>
            </w:r>
            <w:proofErr w:type="spellStart"/>
            <w:r w:rsidRPr="00AE57C7">
              <w:rPr>
                <w:rFonts w:ascii="Times New Roman" w:hAnsi="Times New Roman"/>
                <w:sz w:val="28"/>
                <w:szCs w:val="28"/>
              </w:rPr>
              <w:t>кожні</w:t>
            </w:r>
            <w:proofErr w:type="spellEnd"/>
            <w:r w:rsidRPr="00AE57C7">
              <w:rPr>
                <w:rFonts w:ascii="Times New Roman" w:hAnsi="Times New Roman"/>
                <w:sz w:val="28"/>
                <w:szCs w:val="28"/>
              </w:rPr>
              <w:t xml:space="preserve"> 5-10 </w:t>
            </w:r>
            <w:proofErr w:type="spellStart"/>
            <w:r w:rsidRPr="00AE57C7">
              <w:rPr>
                <w:rFonts w:ascii="Times New Roman" w:hAnsi="Times New Roman"/>
                <w:sz w:val="28"/>
                <w:szCs w:val="28"/>
              </w:rPr>
              <w:t>рокі</w:t>
            </w:r>
            <w:proofErr w:type="gramStart"/>
            <w:r w:rsidRPr="00AE57C7">
              <w:rPr>
                <w:rFonts w:ascii="Times New Roman" w:hAnsi="Times New Roman"/>
                <w:sz w:val="28"/>
                <w:szCs w:val="28"/>
              </w:rPr>
              <w:t>в</w:t>
            </w:r>
            <w:proofErr w:type="spellEnd"/>
            <w:proofErr w:type="gramEnd"/>
            <w:r w:rsidRPr="00AE57C7">
              <w:rPr>
                <w:rFonts w:ascii="Times New Roman" w:hAnsi="Times New Roman"/>
                <w:sz w:val="28"/>
                <w:szCs w:val="28"/>
              </w:rPr>
              <w:t>.</w:t>
            </w:r>
          </w:p>
          <w:p w:rsidR="00465196" w:rsidRPr="00AE57C7" w:rsidRDefault="00465196" w:rsidP="007D47AD">
            <w:pPr>
              <w:pStyle w:val="a4"/>
              <w:spacing w:after="0" w:line="240" w:lineRule="auto"/>
              <w:ind w:firstLine="567"/>
              <w:jc w:val="both"/>
              <w:rPr>
                <w:rFonts w:ascii="Times New Roman" w:hAnsi="Times New Roman"/>
                <w:sz w:val="28"/>
                <w:szCs w:val="28"/>
              </w:rPr>
            </w:pPr>
            <w:proofErr w:type="spellStart"/>
            <w:r w:rsidRPr="00AE57C7">
              <w:rPr>
                <w:rFonts w:ascii="Times New Roman" w:hAnsi="Times New Roman"/>
                <w:sz w:val="28"/>
                <w:szCs w:val="28"/>
              </w:rPr>
              <w:t>Суцільне</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ґрунтове</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обстеження</w:t>
            </w:r>
            <w:proofErr w:type="spellEnd"/>
            <w:r w:rsidRPr="00AE57C7">
              <w:rPr>
                <w:rFonts w:ascii="Times New Roman" w:hAnsi="Times New Roman"/>
                <w:sz w:val="28"/>
                <w:szCs w:val="28"/>
              </w:rPr>
              <w:t xml:space="preserve"> проводиться через </w:t>
            </w:r>
            <w:proofErr w:type="spellStart"/>
            <w:r w:rsidRPr="00AE57C7">
              <w:rPr>
                <w:rFonts w:ascii="Times New Roman" w:hAnsi="Times New Roman"/>
                <w:sz w:val="28"/>
                <w:szCs w:val="28"/>
              </w:rPr>
              <w:t>кожні</w:t>
            </w:r>
            <w:proofErr w:type="spellEnd"/>
            <w:r w:rsidRPr="00AE57C7">
              <w:rPr>
                <w:rFonts w:ascii="Times New Roman" w:hAnsi="Times New Roman"/>
                <w:sz w:val="28"/>
                <w:szCs w:val="28"/>
              </w:rPr>
              <w:t xml:space="preserve"> 20 </w:t>
            </w:r>
            <w:proofErr w:type="spellStart"/>
            <w:r w:rsidRPr="00AE57C7">
              <w:rPr>
                <w:rFonts w:ascii="Times New Roman" w:hAnsi="Times New Roman"/>
                <w:sz w:val="28"/>
                <w:szCs w:val="28"/>
              </w:rPr>
              <w:t>рокі</w:t>
            </w:r>
            <w:proofErr w:type="gramStart"/>
            <w:r w:rsidRPr="00AE57C7">
              <w:rPr>
                <w:rFonts w:ascii="Times New Roman" w:hAnsi="Times New Roman"/>
                <w:sz w:val="28"/>
                <w:szCs w:val="28"/>
              </w:rPr>
              <w:t>в</w:t>
            </w:r>
            <w:proofErr w:type="spellEnd"/>
            <w:proofErr w:type="gramEnd"/>
            <w:r w:rsidRPr="00AE57C7">
              <w:rPr>
                <w:rFonts w:ascii="Times New Roman" w:hAnsi="Times New Roman"/>
                <w:sz w:val="28"/>
                <w:szCs w:val="28"/>
              </w:rPr>
              <w:t>.</w:t>
            </w:r>
          </w:p>
          <w:p w:rsidR="00465196" w:rsidRPr="00AE57C7" w:rsidRDefault="00465196" w:rsidP="007D47AD">
            <w:pPr>
              <w:pStyle w:val="a4"/>
              <w:spacing w:after="0" w:line="240" w:lineRule="auto"/>
              <w:ind w:firstLine="567"/>
              <w:jc w:val="both"/>
              <w:rPr>
                <w:rFonts w:ascii="Times New Roman" w:hAnsi="Times New Roman"/>
                <w:sz w:val="28"/>
                <w:szCs w:val="28"/>
              </w:rPr>
            </w:pPr>
            <w:proofErr w:type="spellStart"/>
            <w:r w:rsidRPr="00AE57C7">
              <w:rPr>
                <w:rFonts w:ascii="Times New Roman" w:hAnsi="Times New Roman"/>
                <w:sz w:val="28"/>
                <w:szCs w:val="28"/>
              </w:rPr>
              <w:t>Моніторинг</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ґрунтів</w:t>
            </w:r>
            <w:proofErr w:type="spellEnd"/>
            <w:r w:rsidRPr="00AE57C7">
              <w:rPr>
                <w:rFonts w:ascii="Times New Roman" w:hAnsi="Times New Roman"/>
                <w:sz w:val="28"/>
                <w:szCs w:val="28"/>
              </w:rPr>
              <w:t xml:space="preserve"> на землях </w:t>
            </w:r>
            <w:proofErr w:type="spellStart"/>
            <w:r w:rsidRPr="00AE57C7">
              <w:rPr>
                <w:rFonts w:ascii="Times New Roman" w:hAnsi="Times New Roman"/>
                <w:sz w:val="28"/>
                <w:szCs w:val="28"/>
              </w:rPr>
              <w:t>сільськогосподарського</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призначення</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здійснюється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уповноваженим</w:t>
            </w:r>
            <w:proofErr w:type="spellEnd"/>
            <w:r w:rsidRPr="00AE57C7">
              <w:rPr>
                <w:rFonts w:ascii="Times New Roman" w:hAnsi="Times New Roman"/>
                <w:sz w:val="28"/>
                <w:szCs w:val="28"/>
              </w:rPr>
              <w:t xml:space="preserve"> органом </w:t>
            </w:r>
            <w:proofErr w:type="spellStart"/>
            <w:r w:rsidRPr="00AE57C7">
              <w:rPr>
                <w:rFonts w:ascii="Times New Roman" w:hAnsi="Times New Roman"/>
                <w:sz w:val="28"/>
                <w:szCs w:val="28"/>
              </w:rPr>
              <w:t>виконавчої</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влади</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з</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питань</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аграрної</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політики</w:t>
            </w:r>
            <w:proofErr w:type="spellEnd"/>
            <w:r>
              <w:rPr>
                <w:rFonts w:ascii="Times New Roman" w:hAnsi="Times New Roman"/>
                <w:sz w:val="28"/>
                <w:szCs w:val="28"/>
                <w:lang w:val="uk-UA"/>
              </w:rPr>
              <w:t>,</w:t>
            </w:r>
            <w:r>
              <w:rPr>
                <w:rFonts w:ascii="Times New Roman" w:hAnsi="Times New Roman"/>
                <w:sz w:val="28"/>
                <w:szCs w:val="28"/>
              </w:rPr>
              <w:t xml:space="preserve"> </w:t>
            </w:r>
            <w:r>
              <w:rPr>
                <w:rFonts w:ascii="Times New Roman" w:hAnsi="Times New Roman"/>
                <w:sz w:val="28"/>
                <w:szCs w:val="28"/>
                <w:lang w:val="uk-UA"/>
              </w:rPr>
              <w:t>п</w:t>
            </w:r>
            <w:proofErr w:type="spellStart"/>
            <w:r w:rsidRPr="00AE57C7">
              <w:rPr>
                <w:rFonts w:ascii="Times New Roman" w:hAnsi="Times New Roman"/>
                <w:sz w:val="28"/>
                <w:szCs w:val="28"/>
              </w:rPr>
              <w:t>орядок</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проведення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моніторингу</w:t>
            </w:r>
            <w:proofErr w:type="spellEnd"/>
            <w:r w:rsidRPr="00AE57C7">
              <w:rPr>
                <w:rFonts w:ascii="Times New Roman" w:hAnsi="Times New Roman"/>
                <w:sz w:val="28"/>
                <w:szCs w:val="28"/>
              </w:rPr>
              <w:t xml:space="preserve"> земель  </w:t>
            </w:r>
            <w:proofErr w:type="spellStart"/>
            <w:r w:rsidRPr="00AE57C7">
              <w:rPr>
                <w:rFonts w:ascii="Times New Roman" w:hAnsi="Times New Roman"/>
                <w:sz w:val="28"/>
                <w:szCs w:val="28"/>
              </w:rPr>
              <w:t>встановлює</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Кабінет</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Міні</w:t>
            </w:r>
            <w:proofErr w:type="gramStart"/>
            <w:r w:rsidRPr="00AE57C7">
              <w:rPr>
                <w:rFonts w:ascii="Times New Roman" w:hAnsi="Times New Roman"/>
                <w:sz w:val="28"/>
                <w:szCs w:val="28"/>
              </w:rPr>
              <w:t>стр</w:t>
            </w:r>
            <w:proofErr w:type="gramEnd"/>
            <w:r w:rsidRPr="00AE57C7">
              <w:rPr>
                <w:rFonts w:ascii="Times New Roman" w:hAnsi="Times New Roman"/>
                <w:sz w:val="28"/>
                <w:szCs w:val="28"/>
              </w:rPr>
              <w:t>ів</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України</w:t>
            </w:r>
            <w:proofErr w:type="spellEnd"/>
            <w:r w:rsidRPr="00AE57C7">
              <w:rPr>
                <w:rFonts w:ascii="Times New Roman" w:hAnsi="Times New Roman"/>
                <w:sz w:val="28"/>
                <w:szCs w:val="28"/>
              </w:rPr>
              <w:t>.</w:t>
            </w:r>
          </w:p>
          <w:p w:rsidR="00465196" w:rsidRPr="00AE57C7" w:rsidRDefault="00465196" w:rsidP="007D47AD">
            <w:pPr>
              <w:pStyle w:val="a4"/>
              <w:spacing w:after="0" w:line="240" w:lineRule="auto"/>
              <w:ind w:firstLine="567"/>
              <w:jc w:val="both"/>
              <w:rPr>
                <w:rFonts w:ascii="Times New Roman" w:hAnsi="Times New Roman"/>
                <w:sz w:val="28"/>
                <w:szCs w:val="28"/>
              </w:rPr>
            </w:pPr>
            <w:bookmarkStart w:id="1" w:name="359"/>
            <w:bookmarkStart w:id="2" w:name="361"/>
            <w:bookmarkEnd w:id="1"/>
            <w:bookmarkEnd w:id="2"/>
            <w:r w:rsidRPr="00AE57C7">
              <w:rPr>
                <w:rFonts w:ascii="Times New Roman" w:hAnsi="Times New Roman"/>
                <w:sz w:val="28"/>
                <w:szCs w:val="28"/>
              </w:rPr>
              <w:t xml:space="preserve">На </w:t>
            </w:r>
            <w:proofErr w:type="spellStart"/>
            <w:r w:rsidRPr="00AE57C7">
              <w:rPr>
                <w:rFonts w:ascii="Times New Roman" w:hAnsi="Times New Roman"/>
                <w:sz w:val="28"/>
                <w:szCs w:val="28"/>
              </w:rPr>
              <w:t>основі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агрохімічних</w:t>
            </w:r>
            <w:proofErr w:type="spellEnd"/>
            <w:r>
              <w:rPr>
                <w:rFonts w:ascii="Times New Roman" w:hAnsi="Times New Roman"/>
                <w:sz w:val="28"/>
                <w:szCs w:val="28"/>
                <w:lang w:val="uk-UA"/>
              </w:rPr>
              <w:t xml:space="preserve"> </w:t>
            </w:r>
            <w:proofErr w:type="spellStart"/>
            <w:proofErr w:type="gramStart"/>
            <w:r w:rsidRPr="00AE57C7">
              <w:rPr>
                <w:rFonts w:ascii="Times New Roman" w:hAnsi="Times New Roman"/>
                <w:sz w:val="28"/>
                <w:szCs w:val="28"/>
              </w:rPr>
              <w:t>досл</w:t>
            </w:r>
            <w:proofErr w:type="gramEnd"/>
            <w:r w:rsidRPr="00AE57C7">
              <w:rPr>
                <w:rFonts w:ascii="Times New Roman" w:hAnsi="Times New Roman"/>
                <w:sz w:val="28"/>
                <w:szCs w:val="28"/>
              </w:rPr>
              <w:t>іджень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виявлено</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що</w:t>
            </w:r>
            <w:proofErr w:type="spellEnd"/>
            <w:r w:rsidRPr="00AE57C7">
              <w:rPr>
                <w:rFonts w:ascii="Times New Roman" w:hAnsi="Times New Roman"/>
                <w:sz w:val="28"/>
                <w:szCs w:val="28"/>
              </w:rPr>
              <w:t xml:space="preserve"> за </w:t>
            </w:r>
            <w:proofErr w:type="spellStart"/>
            <w:r w:rsidRPr="00AE57C7">
              <w:rPr>
                <w:rFonts w:ascii="Times New Roman" w:hAnsi="Times New Roman"/>
                <w:sz w:val="28"/>
                <w:szCs w:val="28"/>
              </w:rPr>
              <w:t>останні</w:t>
            </w:r>
            <w:proofErr w:type="spellEnd"/>
            <w:r w:rsidRPr="00AE57C7">
              <w:rPr>
                <w:rFonts w:ascii="Times New Roman" w:hAnsi="Times New Roman"/>
                <w:sz w:val="28"/>
                <w:szCs w:val="28"/>
              </w:rPr>
              <w:t xml:space="preserve"> роки в </w:t>
            </w:r>
            <w:proofErr w:type="spellStart"/>
            <w:r w:rsidRPr="00AE57C7">
              <w:rPr>
                <w:rFonts w:ascii="Times New Roman" w:hAnsi="Times New Roman"/>
                <w:sz w:val="28"/>
                <w:szCs w:val="28"/>
              </w:rPr>
              <w:t>ґрунтовому</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покриві</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Черняхівського</w:t>
            </w:r>
            <w:proofErr w:type="spellEnd"/>
            <w:r w:rsidRPr="00AE57C7">
              <w:rPr>
                <w:rFonts w:ascii="Times New Roman" w:hAnsi="Times New Roman"/>
                <w:sz w:val="28"/>
                <w:szCs w:val="28"/>
              </w:rPr>
              <w:t xml:space="preserve"> району </w:t>
            </w:r>
            <w:proofErr w:type="spellStart"/>
            <w:r w:rsidRPr="00AE57C7">
              <w:rPr>
                <w:rFonts w:ascii="Times New Roman" w:hAnsi="Times New Roman"/>
                <w:sz w:val="28"/>
                <w:szCs w:val="28"/>
              </w:rPr>
              <w:t>йде</w:t>
            </w:r>
            <w:proofErr w:type="spellEnd"/>
            <w:r>
              <w:rPr>
                <w:rFonts w:ascii="Times New Roman" w:hAnsi="Times New Roman"/>
                <w:sz w:val="28"/>
                <w:szCs w:val="28"/>
                <w:lang w:val="uk-UA"/>
              </w:rPr>
              <w:t xml:space="preserve"> </w:t>
            </w:r>
            <w:r>
              <w:rPr>
                <w:rFonts w:ascii="Times New Roman" w:hAnsi="Times New Roman"/>
                <w:sz w:val="28"/>
                <w:szCs w:val="28"/>
              </w:rPr>
              <w:t>процесс</w:t>
            </w:r>
            <w:r>
              <w:rPr>
                <w:rFonts w:ascii="Times New Roman" w:hAnsi="Times New Roman"/>
                <w:sz w:val="28"/>
                <w:szCs w:val="28"/>
                <w:lang w:val="uk-UA"/>
              </w:rPr>
              <w:t xml:space="preserve"> </w:t>
            </w:r>
            <w:proofErr w:type="spellStart"/>
            <w:r w:rsidRPr="00AE57C7">
              <w:rPr>
                <w:rFonts w:ascii="Times New Roman" w:hAnsi="Times New Roman"/>
                <w:sz w:val="28"/>
                <w:szCs w:val="28"/>
              </w:rPr>
              <w:t>зниження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вмісту</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поживних</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речовин</w:t>
            </w:r>
            <w:proofErr w:type="spellEnd"/>
            <w:r w:rsidRPr="00AE57C7">
              <w:rPr>
                <w:rFonts w:ascii="Times New Roman" w:hAnsi="Times New Roman"/>
                <w:sz w:val="28"/>
                <w:szCs w:val="28"/>
              </w:rPr>
              <w:t xml:space="preserve"> в </w:t>
            </w:r>
            <w:proofErr w:type="spellStart"/>
            <w:r w:rsidRPr="00AE57C7">
              <w:rPr>
                <w:rFonts w:ascii="Times New Roman" w:hAnsi="Times New Roman"/>
                <w:sz w:val="28"/>
                <w:szCs w:val="28"/>
              </w:rPr>
              <w:t>ґрунті</w:t>
            </w:r>
            <w:proofErr w:type="spellEnd"/>
            <w:r w:rsidRPr="00AE57C7">
              <w:rPr>
                <w:rFonts w:ascii="Times New Roman" w:hAnsi="Times New Roman"/>
                <w:sz w:val="28"/>
                <w:szCs w:val="28"/>
              </w:rPr>
              <w:t xml:space="preserve"> та </w:t>
            </w:r>
            <w:proofErr w:type="spellStart"/>
            <w:r w:rsidRPr="00AE57C7">
              <w:rPr>
                <w:rFonts w:ascii="Times New Roman" w:hAnsi="Times New Roman"/>
                <w:sz w:val="28"/>
                <w:szCs w:val="28"/>
              </w:rPr>
              <w:t>підкислення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ґрунтового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розчину</w:t>
            </w:r>
            <w:proofErr w:type="spellEnd"/>
            <w:r w:rsidRPr="00AE57C7">
              <w:rPr>
                <w:rFonts w:ascii="Times New Roman" w:hAnsi="Times New Roman"/>
                <w:sz w:val="28"/>
                <w:szCs w:val="28"/>
              </w:rPr>
              <w:t>.</w:t>
            </w:r>
          </w:p>
          <w:p w:rsidR="00465196" w:rsidRPr="00055377" w:rsidRDefault="00465196" w:rsidP="007D47AD">
            <w:pPr>
              <w:pStyle w:val="a4"/>
              <w:spacing w:after="0" w:line="240" w:lineRule="auto"/>
              <w:ind w:firstLine="567"/>
              <w:jc w:val="both"/>
              <w:rPr>
                <w:rFonts w:ascii="Times New Roman" w:hAnsi="Times New Roman"/>
                <w:sz w:val="28"/>
                <w:szCs w:val="28"/>
                <w:lang w:val="uk-UA"/>
              </w:rPr>
            </w:pPr>
            <w:proofErr w:type="spellStart"/>
            <w:r w:rsidRPr="00AE57C7">
              <w:rPr>
                <w:rFonts w:ascii="Times New Roman" w:hAnsi="Times New Roman"/>
                <w:sz w:val="28"/>
                <w:szCs w:val="28"/>
              </w:rPr>
              <w:t>Криється</w:t>
            </w:r>
            <w:proofErr w:type="spellEnd"/>
            <w:r>
              <w:rPr>
                <w:rFonts w:ascii="Times New Roman" w:hAnsi="Times New Roman"/>
                <w:sz w:val="28"/>
                <w:szCs w:val="28"/>
                <w:lang w:val="uk-UA"/>
              </w:rPr>
              <w:t xml:space="preserve"> </w:t>
            </w:r>
            <w:proofErr w:type="spellStart"/>
            <w:proofErr w:type="gramStart"/>
            <w:r w:rsidRPr="00AE57C7">
              <w:rPr>
                <w:rFonts w:ascii="Times New Roman" w:hAnsi="Times New Roman"/>
                <w:sz w:val="28"/>
                <w:szCs w:val="28"/>
              </w:rPr>
              <w:t>р</w:t>
            </w:r>
            <w:proofErr w:type="gramEnd"/>
            <w:r w:rsidRPr="00AE57C7">
              <w:rPr>
                <w:rFonts w:ascii="Times New Roman" w:hAnsi="Times New Roman"/>
                <w:sz w:val="28"/>
                <w:szCs w:val="28"/>
              </w:rPr>
              <w:t>ізке</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погіршення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родючості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ґрунтів</w:t>
            </w:r>
            <w:proofErr w:type="spellEnd"/>
            <w:r w:rsidRPr="00AE57C7">
              <w:rPr>
                <w:rFonts w:ascii="Times New Roman" w:hAnsi="Times New Roman"/>
                <w:sz w:val="28"/>
                <w:szCs w:val="28"/>
              </w:rPr>
              <w:t xml:space="preserve">, а тому </w:t>
            </w:r>
            <w:proofErr w:type="spellStart"/>
            <w:r w:rsidRPr="00AE57C7">
              <w:rPr>
                <w:rFonts w:ascii="Times New Roman" w:hAnsi="Times New Roman"/>
                <w:sz w:val="28"/>
                <w:szCs w:val="28"/>
              </w:rPr>
              <w:t>землевласникам</w:t>
            </w:r>
            <w:proofErr w:type="spellEnd"/>
            <w:r w:rsidRPr="00AE57C7">
              <w:rPr>
                <w:rFonts w:ascii="Times New Roman" w:hAnsi="Times New Roman"/>
                <w:sz w:val="28"/>
                <w:szCs w:val="28"/>
              </w:rPr>
              <w:t xml:space="preserve"> та </w:t>
            </w:r>
            <w:proofErr w:type="spellStart"/>
            <w:r w:rsidRPr="00AE57C7">
              <w:rPr>
                <w:rFonts w:ascii="Times New Roman" w:hAnsi="Times New Roman"/>
                <w:sz w:val="28"/>
                <w:szCs w:val="28"/>
              </w:rPr>
              <w:t>орендарям</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необхі</w:t>
            </w:r>
            <w:r>
              <w:rPr>
                <w:rFonts w:ascii="Times New Roman" w:hAnsi="Times New Roman"/>
                <w:sz w:val="28"/>
                <w:szCs w:val="28"/>
              </w:rPr>
              <w:t>дно</w:t>
            </w:r>
            <w:proofErr w:type="spellEnd"/>
            <w:r>
              <w:rPr>
                <w:rFonts w:ascii="Times New Roman" w:hAnsi="Times New Roman"/>
                <w:sz w:val="28"/>
                <w:szCs w:val="28"/>
                <w:lang w:val="uk-UA"/>
              </w:rPr>
              <w:t xml:space="preserve"> </w:t>
            </w:r>
            <w:proofErr w:type="spellStart"/>
            <w:r>
              <w:rPr>
                <w:rFonts w:ascii="Times New Roman" w:hAnsi="Times New Roman"/>
                <w:sz w:val="28"/>
                <w:szCs w:val="28"/>
              </w:rPr>
              <w:t>першочергову</w:t>
            </w:r>
            <w:proofErr w:type="spellEnd"/>
            <w:r>
              <w:rPr>
                <w:rFonts w:ascii="Times New Roman" w:hAnsi="Times New Roman"/>
                <w:sz w:val="28"/>
                <w:szCs w:val="28"/>
                <w:lang w:val="uk-UA"/>
              </w:rPr>
              <w:t xml:space="preserve"> </w:t>
            </w:r>
            <w:proofErr w:type="spellStart"/>
            <w:r>
              <w:rPr>
                <w:rFonts w:ascii="Times New Roman" w:hAnsi="Times New Roman"/>
                <w:sz w:val="28"/>
                <w:szCs w:val="28"/>
              </w:rPr>
              <w:t>увагу</w:t>
            </w:r>
            <w:proofErr w:type="spellEnd"/>
            <w:r>
              <w:rPr>
                <w:rFonts w:ascii="Times New Roman" w:hAnsi="Times New Roman"/>
                <w:sz w:val="28"/>
                <w:szCs w:val="28"/>
                <w:lang w:val="uk-UA"/>
              </w:rPr>
              <w:t xml:space="preserve"> </w:t>
            </w:r>
            <w:proofErr w:type="spellStart"/>
            <w:r>
              <w:rPr>
                <w:rFonts w:ascii="Times New Roman" w:hAnsi="Times New Roman"/>
                <w:sz w:val="28"/>
                <w:szCs w:val="28"/>
              </w:rPr>
              <w:t>приділити</w:t>
            </w:r>
            <w:proofErr w:type="spellEnd"/>
            <w:r>
              <w:rPr>
                <w:rFonts w:ascii="Times New Roman" w:hAnsi="Times New Roman"/>
                <w:sz w:val="28"/>
                <w:szCs w:val="28"/>
                <w:lang w:val="uk-UA"/>
              </w:rPr>
              <w:t xml:space="preserve"> </w:t>
            </w:r>
            <w:r w:rsidRPr="00AE57C7">
              <w:rPr>
                <w:rFonts w:ascii="Times New Roman" w:hAnsi="Times New Roman"/>
                <w:sz w:val="28"/>
                <w:szCs w:val="28"/>
              </w:rPr>
              <w:t xml:space="preserve">на </w:t>
            </w:r>
            <w:proofErr w:type="spellStart"/>
            <w:r w:rsidRPr="00AE57C7">
              <w:rPr>
                <w:rFonts w:ascii="Times New Roman" w:hAnsi="Times New Roman"/>
                <w:sz w:val="28"/>
                <w:szCs w:val="28"/>
              </w:rPr>
              <w:t>недопустимість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падіння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їх</w:t>
            </w:r>
            <w:proofErr w:type="spellEnd"/>
            <w:r>
              <w:rPr>
                <w:rFonts w:ascii="Times New Roman" w:hAnsi="Times New Roman"/>
                <w:sz w:val="28"/>
                <w:szCs w:val="28"/>
                <w:lang w:val="uk-UA"/>
              </w:rPr>
              <w:t xml:space="preserve"> </w:t>
            </w:r>
            <w:proofErr w:type="spellStart"/>
            <w:r w:rsidR="00055377">
              <w:rPr>
                <w:rFonts w:ascii="Times New Roman" w:hAnsi="Times New Roman"/>
                <w:sz w:val="28"/>
                <w:szCs w:val="28"/>
              </w:rPr>
              <w:t>родючості</w:t>
            </w:r>
            <w:proofErr w:type="spellEnd"/>
            <w:r w:rsidR="00055377">
              <w:rPr>
                <w:rFonts w:ascii="Times New Roman" w:hAnsi="Times New Roman"/>
                <w:sz w:val="28"/>
                <w:szCs w:val="28"/>
                <w:lang w:val="uk-UA"/>
              </w:rPr>
              <w:t>.</w:t>
            </w:r>
            <w:r w:rsidRPr="00EF4D5F">
              <w:rPr>
                <w:rFonts w:ascii="Times New Roman" w:hAnsi="Times New Roman"/>
                <w:sz w:val="28"/>
                <w:szCs w:val="28"/>
              </w:rPr>
              <w:t xml:space="preserve">                       </w:t>
            </w:r>
            <w:r w:rsidR="00055377">
              <w:rPr>
                <w:rFonts w:ascii="Times New Roman" w:hAnsi="Times New Roman"/>
                <w:sz w:val="28"/>
                <w:szCs w:val="28"/>
              </w:rPr>
              <w:t xml:space="preserve">                             </w:t>
            </w:r>
          </w:p>
          <w:p w:rsidR="00465196" w:rsidRDefault="00465196" w:rsidP="007D47AD">
            <w:pPr>
              <w:pStyle w:val="a4"/>
              <w:spacing w:after="0" w:line="240" w:lineRule="auto"/>
              <w:ind w:firstLine="284"/>
              <w:jc w:val="both"/>
              <w:rPr>
                <w:rFonts w:ascii="Times New Roman" w:hAnsi="Times New Roman"/>
                <w:sz w:val="28"/>
                <w:szCs w:val="28"/>
                <w:lang w:val="uk-UA"/>
              </w:rPr>
            </w:pPr>
            <w:proofErr w:type="spellStart"/>
            <w:r w:rsidRPr="00AE57C7">
              <w:rPr>
                <w:rFonts w:ascii="Times New Roman" w:hAnsi="Times New Roman"/>
                <w:sz w:val="28"/>
                <w:szCs w:val="28"/>
              </w:rPr>
              <w:t>Агрохімічну</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паспортизацію</w:t>
            </w:r>
            <w:proofErr w:type="spellEnd"/>
            <w:r w:rsidRPr="00AE57C7">
              <w:rPr>
                <w:rFonts w:ascii="Times New Roman" w:hAnsi="Times New Roman"/>
                <w:sz w:val="28"/>
                <w:szCs w:val="28"/>
              </w:rPr>
              <w:t xml:space="preserve"> земель </w:t>
            </w:r>
            <w:proofErr w:type="spellStart"/>
            <w:r w:rsidRPr="00AE57C7">
              <w:rPr>
                <w:rFonts w:ascii="Times New Roman" w:hAnsi="Times New Roman"/>
                <w:sz w:val="28"/>
                <w:szCs w:val="28"/>
              </w:rPr>
              <w:t>сільськогосподарського</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призначення</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необхідно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проводити</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незалежно</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від</w:t>
            </w:r>
            <w:proofErr w:type="spellEnd"/>
            <w:r w:rsidRPr="00AE57C7">
              <w:rPr>
                <w:rFonts w:ascii="Times New Roman" w:hAnsi="Times New Roman"/>
                <w:sz w:val="28"/>
                <w:szCs w:val="28"/>
              </w:rPr>
              <w:t xml:space="preserve"> форм </w:t>
            </w:r>
            <w:proofErr w:type="spellStart"/>
            <w:r w:rsidRPr="00AE57C7">
              <w:rPr>
                <w:rFonts w:ascii="Times New Roman" w:hAnsi="Times New Roman"/>
                <w:sz w:val="28"/>
                <w:szCs w:val="28"/>
              </w:rPr>
              <w:t>власності</w:t>
            </w:r>
            <w:proofErr w:type="spellEnd"/>
            <w:r w:rsidRPr="00AE57C7">
              <w:rPr>
                <w:rFonts w:ascii="Times New Roman" w:hAnsi="Times New Roman"/>
                <w:sz w:val="28"/>
                <w:szCs w:val="28"/>
              </w:rPr>
              <w:t xml:space="preserve">, не </w:t>
            </w:r>
            <w:proofErr w:type="spellStart"/>
            <w:r w:rsidRPr="00AE57C7">
              <w:rPr>
                <w:rFonts w:ascii="Times New Roman" w:hAnsi="Times New Roman"/>
                <w:sz w:val="28"/>
                <w:szCs w:val="28"/>
              </w:rPr>
              <w:t>менше</w:t>
            </w:r>
            <w:proofErr w:type="spellEnd"/>
            <w:r w:rsidRPr="00AE57C7">
              <w:rPr>
                <w:rFonts w:ascii="Times New Roman" w:hAnsi="Times New Roman"/>
                <w:sz w:val="28"/>
                <w:szCs w:val="28"/>
              </w:rPr>
              <w:t xml:space="preserve"> одного разу на </w:t>
            </w:r>
            <w:proofErr w:type="spellStart"/>
            <w:proofErr w:type="gramStart"/>
            <w:r w:rsidRPr="00AE57C7">
              <w:rPr>
                <w:rFonts w:ascii="Times New Roman" w:hAnsi="Times New Roman"/>
                <w:sz w:val="28"/>
                <w:szCs w:val="28"/>
              </w:rPr>
              <w:t>п’ять</w:t>
            </w:r>
            <w:proofErr w:type="spellEnd"/>
            <w:proofErr w:type="gramEnd"/>
            <w:r>
              <w:rPr>
                <w:rFonts w:ascii="Times New Roman" w:hAnsi="Times New Roman"/>
                <w:sz w:val="28"/>
                <w:szCs w:val="28"/>
                <w:lang w:val="uk-UA"/>
              </w:rPr>
              <w:t xml:space="preserve"> </w:t>
            </w:r>
            <w:proofErr w:type="spellStart"/>
            <w:r w:rsidRPr="00AE57C7">
              <w:rPr>
                <w:rFonts w:ascii="Times New Roman" w:hAnsi="Times New Roman"/>
                <w:sz w:val="28"/>
                <w:szCs w:val="28"/>
              </w:rPr>
              <w:t>років</w:t>
            </w:r>
            <w:proofErr w:type="spellEnd"/>
            <w:r w:rsidRPr="00AE57C7">
              <w:rPr>
                <w:rFonts w:ascii="Times New Roman" w:hAnsi="Times New Roman"/>
                <w:sz w:val="28"/>
                <w:szCs w:val="28"/>
              </w:rPr>
              <w:t>.</w:t>
            </w:r>
          </w:p>
          <w:p w:rsidR="00055377" w:rsidRDefault="00055377" w:rsidP="00112B15">
            <w:pPr>
              <w:tabs>
                <w:tab w:val="left" w:pos="9072"/>
              </w:tabs>
              <w:spacing w:after="0" w:line="240" w:lineRule="auto"/>
              <w:jc w:val="both"/>
              <w:rPr>
                <w:rFonts w:ascii="Times New Roman" w:hAnsi="Times New Roman"/>
                <w:sz w:val="28"/>
                <w:szCs w:val="28"/>
                <w:lang w:val="uk-UA"/>
              </w:rPr>
            </w:pPr>
          </w:p>
          <w:p w:rsidR="00465196" w:rsidRPr="00AE57C7" w:rsidRDefault="00465196" w:rsidP="00933CE6">
            <w:pPr>
              <w:tabs>
                <w:tab w:val="left" w:pos="9072"/>
              </w:tabs>
              <w:spacing w:after="0" w:line="240" w:lineRule="auto"/>
              <w:jc w:val="center"/>
              <w:rPr>
                <w:rFonts w:ascii="Times New Roman" w:hAnsi="Times New Roman"/>
                <w:b/>
                <w:bCs/>
                <w:sz w:val="28"/>
                <w:szCs w:val="28"/>
                <w:lang w:val="uk-UA"/>
              </w:rPr>
            </w:pPr>
            <w:r w:rsidRPr="00AE57C7">
              <w:rPr>
                <w:rFonts w:ascii="Times New Roman" w:hAnsi="Times New Roman"/>
                <w:b/>
                <w:bCs/>
                <w:sz w:val="28"/>
                <w:szCs w:val="28"/>
                <w:lang w:val="uk-UA"/>
              </w:rPr>
              <w:t>Проведення робіт з агрохімічної паспортизації земель</w:t>
            </w:r>
          </w:p>
          <w:p w:rsidR="00465196" w:rsidRDefault="00465196" w:rsidP="00933CE6">
            <w:pPr>
              <w:tabs>
                <w:tab w:val="left" w:pos="9072"/>
              </w:tabs>
              <w:spacing w:after="0" w:line="240" w:lineRule="auto"/>
              <w:jc w:val="center"/>
              <w:rPr>
                <w:rFonts w:ascii="Times New Roman" w:hAnsi="Times New Roman"/>
                <w:bCs/>
                <w:i/>
                <w:sz w:val="28"/>
                <w:szCs w:val="28"/>
                <w:lang w:val="uk-UA"/>
              </w:rPr>
            </w:pPr>
            <w:r w:rsidRPr="00AE57C7">
              <w:rPr>
                <w:rFonts w:ascii="Times New Roman" w:hAnsi="Times New Roman"/>
                <w:b/>
                <w:bCs/>
                <w:sz w:val="28"/>
                <w:szCs w:val="28"/>
                <w:lang w:val="uk-UA"/>
              </w:rPr>
              <w:t xml:space="preserve">сільськогосподарського призначення, </w:t>
            </w:r>
            <w:r w:rsidRPr="00AE57C7">
              <w:rPr>
                <w:rFonts w:ascii="Times New Roman" w:hAnsi="Times New Roman"/>
                <w:bCs/>
                <w:i/>
                <w:sz w:val="28"/>
                <w:szCs w:val="28"/>
                <w:lang w:val="uk-UA"/>
              </w:rPr>
              <w:t>тис. га.</w:t>
            </w:r>
          </w:p>
          <w:p w:rsidR="00055377" w:rsidRDefault="00055377" w:rsidP="00055377">
            <w:pPr>
              <w:tabs>
                <w:tab w:val="left" w:pos="9072"/>
              </w:tabs>
              <w:spacing w:after="0" w:line="240" w:lineRule="auto"/>
              <w:rPr>
                <w:rFonts w:ascii="Times New Roman" w:hAnsi="Times New Roman"/>
                <w:bCs/>
                <w:i/>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2"/>
              <w:gridCol w:w="1418"/>
              <w:gridCol w:w="1417"/>
              <w:gridCol w:w="1418"/>
              <w:gridCol w:w="1275"/>
              <w:gridCol w:w="1261"/>
            </w:tblGrid>
            <w:tr w:rsidR="00055377" w:rsidRPr="007D47AD" w:rsidTr="007D47AD">
              <w:trPr>
                <w:trHeight w:val="300"/>
              </w:trPr>
              <w:tc>
                <w:tcPr>
                  <w:tcW w:w="2972" w:type="dxa"/>
                  <w:tcBorders>
                    <w:bottom w:val="single" w:sz="4" w:space="0" w:color="auto"/>
                  </w:tcBorders>
                </w:tcPr>
                <w:p w:rsidR="00055377" w:rsidRPr="007D47AD" w:rsidRDefault="00055377" w:rsidP="007D47AD">
                  <w:pPr>
                    <w:tabs>
                      <w:tab w:val="left" w:pos="9072"/>
                    </w:tabs>
                    <w:spacing w:after="0" w:line="240" w:lineRule="auto"/>
                    <w:rPr>
                      <w:rFonts w:ascii="Times New Roman" w:hAnsi="Times New Roman"/>
                      <w:b/>
                      <w:bCs/>
                      <w:sz w:val="28"/>
                      <w:szCs w:val="28"/>
                      <w:lang w:val="uk-UA"/>
                    </w:rPr>
                  </w:pPr>
                  <w:r w:rsidRPr="007D47AD">
                    <w:rPr>
                      <w:rFonts w:ascii="Times New Roman" w:hAnsi="Times New Roman"/>
                      <w:b/>
                      <w:bCs/>
                      <w:sz w:val="28"/>
                      <w:szCs w:val="28"/>
                      <w:lang w:val="uk-UA"/>
                    </w:rPr>
                    <w:t>Район</w:t>
                  </w:r>
                </w:p>
              </w:tc>
              <w:tc>
                <w:tcPr>
                  <w:tcW w:w="6789" w:type="dxa"/>
                  <w:gridSpan w:val="5"/>
                  <w:tcBorders>
                    <w:bottom w:val="single" w:sz="4" w:space="0" w:color="auto"/>
                  </w:tcBorders>
                </w:tcPr>
                <w:p w:rsidR="00055377" w:rsidRPr="007D47AD" w:rsidRDefault="00055377" w:rsidP="007D47AD">
                  <w:pPr>
                    <w:tabs>
                      <w:tab w:val="left" w:pos="9072"/>
                    </w:tabs>
                    <w:spacing w:after="0" w:line="240" w:lineRule="auto"/>
                    <w:rPr>
                      <w:rFonts w:ascii="Times New Roman" w:hAnsi="Times New Roman"/>
                      <w:b/>
                      <w:bCs/>
                      <w:sz w:val="28"/>
                      <w:szCs w:val="28"/>
                      <w:lang w:val="uk-UA"/>
                    </w:rPr>
                  </w:pPr>
                  <w:r w:rsidRPr="007D47AD">
                    <w:rPr>
                      <w:rFonts w:ascii="Times New Roman" w:hAnsi="Times New Roman"/>
                      <w:b/>
                      <w:bCs/>
                      <w:sz w:val="28"/>
                      <w:szCs w:val="28"/>
                      <w:lang w:val="uk-UA"/>
                    </w:rPr>
                    <w:t xml:space="preserve">Рік </w:t>
                  </w:r>
                </w:p>
              </w:tc>
            </w:tr>
            <w:tr w:rsidR="007D47AD" w:rsidRPr="007D47AD" w:rsidTr="007D47AD">
              <w:trPr>
                <w:trHeight w:val="292"/>
              </w:trPr>
              <w:tc>
                <w:tcPr>
                  <w:tcW w:w="2972" w:type="dxa"/>
                  <w:vMerge w:val="restart"/>
                  <w:tcBorders>
                    <w:top w:val="single" w:sz="4" w:space="0" w:color="auto"/>
                  </w:tcBorders>
                </w:tcPr>
                <w:p w:rsidR="003615C3" w:rsidRPr="007D47AD" w:rsidRDefault="003615C3" w:rsidP="007D47AD">
                  <w:pPr>
                    <w:tabs>
                      <w:tab w:val="left" w:pos="9072"/>
                    </w:tabs>
                    <w:spacing w:after="0" w:line="240" w:lineRule="auto"/>
                    <w:rPr>
                      <w:rFonts w:ascii="Times New Roman" w:hAnsi="Times New Roman"/>
                      <w:bCs/>
                      <w:sz w:val="28"/>
                      <w:szCs w:val="28"/>
                      <w:lang w:val="uk-UA"/>
                    </w:rPr>
                  </w:pPr>
                  <w:r w:rsidRPr="007D47AD">
                    <w:rPr>
                      <w:rFonts w:ascii="Times New Roman" w:hAnsi="Times New Roman"/>
                      <w:bCs/>
                      <w:sz w:val="28"/>
                      <w:szCs w:val="28"/>
                      <w:lang w:val="uk-UA"/>
                    </w:rPr>
                    <w:t xml:space="preserve">Черняхівський </w:t>
                  </w:r>
                </w:p>
              </w:tc>
              <w:tc>
                <w:tcPr>
                  <w:tcW w:w="1418" w:type="dxa"/>
                  <w:tcBorders>
                    <w:top w:val="single" w:sz="4" w:space="0" w:color="auto"/>
                    <w:bottom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
                      <w:bCs/>
                      <w:sz w:val="28"/>
                      <w:szCs w:val="28"/>
                      <w:lang w:val="uk-UA"/>
                    </w:rPr>
                  </w:pPr>
                  <w:r w:rsidRPr="007D47AD">
                    <w:rPr>
                      <w:rFonts w:ascii="Times New Roman" w:hAnsi="Times New Roman"/>
                      <w:b/>
                      <w:bCs/>
                      <w:sz w:val="28"/>
                      <w:szCs w:val="28"/>
                      <w:lang w:val="uk-UA"/>
                    </w:rPr>
                    <w:t>2015</w:t>
                  </w:r>
                </w:p>
              </w:tc>
              <w:tc>
                <w:tcPr>
                  <w:tcW w:w="1417" w:type="dxa"/>
                  <w:tcBorders>
                    <w:top w:val="single" w:sz="4" w:space="0" w:color="auto"/>
                    <w:left w:val="single" w:sz="4" w:space="0" w:color="auto"/>
                    <w:bottom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
                      <w:bCs/>
                      <w:sz w:val="28"/>
                      <w:szCs w:val="28"/>
                      <w:lang w:val="uk-UA"/>
                    </w:rPr>
                  </w:pPr>
                  <w:r w:rsidRPr="007D47AD">
                    <w:rPr>
                      <w:rFonts w:ascii="Times New Roman" w:hAnsi="Times New Roman"/>
                      <w:b/>
                      <w:bCs/>
                      <w:sz w:val="28"/>
                      <w:szCs w:val="28"/>
                      <w:lang w:val="uk-UA"/>
                    </w:rPr>
                    <w:t>2016</w:t>
                  </w:r>
                </w:p>
              </w:tc>
              <w:tc>
                <w:tcPr>
                  <w:tcW w:w="1418" w:type="dxa"/>
                  <w:tcBorders>
                    <w:top w:val="single" w:sz="4" w:space="0" w:color="auto"/>
                    <w:left w:val="single" w:sz="4" w:space="0" w:color="auto"/>
                    <w:bottom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
                      <w:bCs/>
                      <w:sz w:val="28"/>
                      <w:szCs w:val="28"/>
                      <w:lang w:val="uk-UA"/>
                    </w:rPr>
                  </w:pPr>
                  <w:r w:rsidRPr="007D47AD">
                    <w:rPr>
                      <w:rFonts w:ascii="Times New Roman" w:hAnsi="Times New Roman"/>
                      <w:b/>
                      <w:bCs/>
                      <w:sz w:val="28"/>
                      <w:szCs w:val="28"/>
                      <w:lang w:val="uk-UA"/>
                    </w:rPr>
                    <w:t>2017</w:t>
                  </w:r>
                </w:p>
              </w:tc>
              <w:tc>
                <w:tcPr>
                  <w:tcW w:w="1275" w:type="dxa"/>
                  <w:tcBorders>
                    <w:top w:val="single" w:sz="4" w:space="0" w:color="auto"/>
                    <w:left w:val="single" w:sz="4" w:space="0" w:color="auto"/>
                    <w:bottom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
                      <w:bCs/>
                      <w:sz w:val="28"/>
                      <w:szCs w:val="28"/>
                      <w:lang w:val="uk-UA"/>
                    </w:rPr>
                  </w:pPr>
                  <w:r w:rsidRPr="007D47AD">
                    <w:rPr>
                      <w:rFonts w:ascii="Times New Roman" w:hAnsi="Times New Roman"/>
                      <w:b/>
                      <w:bCs/>
                      <w:sz w:val="28"/>
                      <w:szCs w:val="28"/>
                      <w:lang w:val="uk-UA"/>
                    </w:rPr>
                    <w:t>2018</w:t>
                  </w:r>
                </w:p>
              </w:tc>
              <w:tc>
                <w:tcPr>
                  <w:tcW w:w="1261" w:type="dxa"/>
                  <w:tcBorders>
                    <w:top w:val="single" w:sz="4" w:space="0" w:color="auto"/>
                    <w:left w:val="single" w:sz="4" w:space="0" w:color="auto"/>
                    <w:bottom w:val="single" w:sz="4" w:space="0" w:color="auto"/>
                  </w:tcBorders>
                </w:tcPr>
                <w:p w:rsidR="003615C3" w:rsidRPr="007D47AD" w:rsidRDefault="003615C3" w:rsidP="007D47AD">
                  <w:pPr>
                    <w:tabs>
                      <w:tab w:val="left" w:pos="9072"/>
                    </w:tabs>
                    <w:jc w:val="center"/>
                    <w:rPr>
                      <w:rFonts w:ascii="Times New Roman" w:hAnsi="Times New Roman"/>
                      <w:b/>
                      <w:bCs/>
                      <w:sz w:val="28"/>
                      <w:szCs w:val="28"/>
                      <w:lang w:val="uk-UA"/>
                    </w:rPr>
                  </w:pPr>
                  <w:r w:rsidRPr="007D47AD">
                    <w:rPr>
                      <w:rFonts w:ascii="Times New Roman" w:hAnsi="Times New Roman"/>
                      <w:b/>
                      <w:bCs/>
                      <w:sz w:val="28"/>
                      <w:szCs w:val="28"/>
                      <w:lang w:val="uk-UA"/>
                    </w:rPr>
                    <w:t>Разом</w:t>
                  </w:r>
                </w:p>
              </w:tc>
            </w:tr>
            <w:tr w:rsidR="007D47AD" w:rsidRPr="007D47AD" w:rsidTr="007D47AD">
              <w:trPr>
                <w:trHeight w:val="580"/>
              </w:trPr>
              <w:tc>
                <w:tcPr>
                  <w:tcW w:w="2972" w:type="dxa"/>
                  <w:vMerge/>
                </w:tcPr>
                <w:p w:rsidR="003615C3" w:rsidRPr="007D47AD" w:rsidRDefault="003615C3" w:rsidP="007D47AD">
                  <w:pPr>
                    <w:tabs>
                      <w:tab w:val="left" w:pos="9072"/>
                    </w:tabs>
                    <w:spacing w:after="0" w:line="240" w:lineRule="auto"/>
                    <w:rPr>
                      <w:rFonts w:ascii="Times New Roman" w:hAnsi="Times New Roman"/>
                      <w:bCs/>
                      <w:sz w:val="28"/>
                      <w:szCs w:val="28"/>
                      <w:lang w:val="uk-UA"/>
                    </w:rPr>
                  </w:pPr>
                </w:p>
              </w:tc>
              <w:tc>
                <w:tcPr>
                  <w:tcW w:w="1418" w:type="dxa"/>
                  <w:tcBorders>
                    <w:top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Cs/>
                      <w:i/>
                      <w:sz w:val="28"/>
                      <w:szCs w:val="28"/>
                      <w:lang w:val="uk-UA"/>
                    </w:rPr>
                  </w:pPr>
                  <w:r w:rsidRPr="007D47AD">
                    <w:rPr>
                      <w:rFonts w:ascii="Times New Roman" w:hAnsi="Times New Roman"/>
                      <w:bCs/>
                      <w:i/>
                      <w:sz w:val="28"/>
                      <w:szCs w:val="28"/>
                      <w:lang w:val="uk-UA"/>
                    </w:rPr>
                    <w:t>17,0</w:t>
                  </w:r>
                </w:p>
              </w:tc>
              <w:tc>
                <w:tcPr>
                  <w:tcW w:w="1417" w:type="dxa"/>
                  <w:tcBorders>
                    <w:top w:val="single" w:sz="4" w:space="0" w:color="auto"/>
                    <w:left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Cs/>
                      <w:i/>
                      <w:sz w:val="28"/>
                      <w:szCs w:val="28"/>
                      <w:lang w:val="uk-UA"/>
                    </w:rPr>
                  </w:pPr>
                  <w:r w:rsidRPr="007D47AD">
                    <w:rPr>
                      <w:rFonts w:ascii="Times New Roman" w:hAnsi="Times New Roman"/>
                      <w:bCs/>
                      <w:i/>
                      <w:sz w:val="28"/>
                      <w:szCs w:val="28"/>
                      <w:lang w:val="uk-UA"/>
                    </w:rPr>
                    <w:t>10,4</w:t>
                  </w:r>
                </w:p>
              </w:tc>
              <w:tc>
                <w:tcPr>
                  <w:tcW w:w="1418" w:type="dxa"/>
                  <w:tcBorders>
                    <w:top w:val="single" w:sz="4" w:space="0" w:color="auto"/>
                    <w:left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Cs/>
                      <w:i/>
                      <w:sz w:val="28"/>
                      <w:szCs w:val="28"/>
                      <w:lang w:val="uk-UA"/>
                    </w:rPr>
                  </w:pPr>
                  <w:r w:rsidRPr="007D47AD">
                    <w:rPr>
                      <w:rFonts w:ascii="Times New Roman" w:hAnsi="Times New Roman"/>
                      <w:bCs/>
                      <w:i/>
                      <w:sz w:val="28"/>
                      <w:szCs w:val="28"/>
                      <w:lang w:val="uk-UA"/>
                    </w:rPr>
                    <w:t>14,2</w:t>
                  </w:r>
                </w:p>
              </w:tc>
              <w:tc>
                <w:tcPr>
                  <w:tcW w:w="1275" w:type="dxa"/>
                  <w:tcBorders>
                    <w:top w:val="single" w:sz="4" w:space="0" w:color="auto"/>
                    <w:left w:val="single" w:sz="4" w:space="0" w:color="auto"/>
                    <w:right w:val="single" w:sz="4" w:space="0" w:color="auto"/>
                  </w:tcBorders>
                </w:tcPr>
                <w:p w:rsidR="003615C3" w:rsidRPr="007D47AD" w:rsidRDefault="003615C3" w:rsidP="007D47AD">
                  <w:pPr>
                    <w:tabs>
                      <w:tab w:val="left" w:pos="9072"/>
                    </w:tabs>
                    <w:jc w:val="center"/>
                    <w:rPr>
                      <w:rFonts w:ascii="Times New Roman" w:hAnsi="Times New Roman"/>
                      <w:bCs/>
                      <w:i/>
                      <w:sz w:val="28"/>
                      <w:szCs w:val="28"/>
                      <w:lang w:val="uk-UA"/>
                    </w:rPr>
                  </w:pPr>
                  <w:r w:rsidRPr="007D47AD">
                    <w:rPr>
                      <w:rFonts w:ascii="Times New Roman" w:hAnsi="Times New Roman"/>
                      <w:bCs/>
                      <w:i/>
                      <w:sz w:val="28"/>
                      <w:szCs w:val="28"/>
                      <w:lang w:val="uk-UA"/>
                    </w:rPr>
                    <w:t>10,0</w:t>
                  </w:r>
                </w:p>
              </w:tc>
              <w:tc>
                <w:tcPr>
                  <w:tcW w:w="1261" w:type="dxa"/>
                  <w:tcBorders>
                    <w:top w:val="single" w:sz="4" w:space="0" w:color="auto"/>
                    <w:left w:val="single" w:sz="4" w:space="0" w:color="auto"/>
                  </w:tcBorders>
                </w:tcPr>
                <w:p w:rsidR="003615C3" w:rsidRPr="007D47AD" w:rsidRDefault="003615C3" w:rsidP="007D47AD">
                  <w:pPr>
                    <w:tabs>
                      <w:tab w:val="left" w:pos="9072"/>
                    </w:tabs>
                    <w:jc w:val="center"/>
                    <w:rPr>
                      <w:rFonts w:ascii="Times New Roman" w:hAnsi="Times New Roman"/>
                      <w:bCs/>
                      <w:i/>
                      <w:sz w:val="28"/>
                      <w:szCs w:val="28"/>
                      <w:lang w:val="uk-UA"/>
                    </w:rPr>
                  </w:pPr>
                  <w:r w:rsidRPr="007D47AD">
                    <w:rPr>
                      <w:rFonts w:ascii="Times New Roman" w:hAnsi="Times New Roman"/>
                      <w:bCs/>
                      <w:i/>
                      <w:sz w:val="28"/>
                      <w:szCs w:val="28"/>
                      <w:lang w:val="uk-UA"/>
                    </w:rPr>
                    <w:t>51,6</w:t>
                  </w:r>
                </w:p>
              </w:tc>
            </w:tr>
          </w:tbl>
          <w:p w:rsidR="00055377" w:rsidRPr="00AE57C7" w:rsidRDefault="00055377" w:rsidP="00933CE6">
            <w:pPr>
              <w:tabs>
                <w:tab w:val="left" w:pos="9072"/>
              </w:tabs>
              <w:spacing w:after="0" w:line="240" w:lineRule="auto"/>
              <w:jc w:val="center"/>
              <w:rPr>
                <w:rFonts w:ascii="Times New Roman" w:hAnsi="Times New Roman"/>
                <w:bCs/>
                <w:i/>
                <w:sz w:val="28"/>
                <w:szCs w:val="28"/>
                <w:lang w:val="uk-UA"/>
              </w:rPr>
            </w:pPr>
          </w:p>
          <w:p w:rsidR="00465196" w:rsidRPr="00AE57C7" w:rsidRDefault="00465196" w:rsidP="00112B15">
            <w:pPr>
              <w:tabs>
                <w:tab w:val="left" w:pos="9072"/>
              </w:tabs>
              <w:spacing w:after="0" w:line="120" w:lineRule="auto"/>
              <w:jc w:val="both"/>
              <w:rPr>
                <w:rFonts w:ascii="Times New Roman" w:hAnsi="Times New Roman"/>
                <w:bCs/>
                <w:sz w:val="28"/>
                <w:szCs w:val="28"/>
                <w:lang w:val="uk-UA"/>
              </w:rPr>
            </w:pPr>
          </w:p>
          <w:p w:rsidR="00465196" w:rsidRPr="00AE57C7" w:rsidRDefault="00465196" w:rsidP="003615C3">
            <w:pPr>
              <w:pStyle w:val="a4"/>
              <w:spacing w:after="0" w:line="240" w:lineRule="auto"/>
              <w:ind w:firstLine="567"/>
              <w:jc w:val="center"/>
              <w:rPr>
                <w:rFonts w:ascii="Times New Roman" w:hAnsi="Times New Roman"/>
                <w:b/>
                <w:sz w:val="28"/>
                <w:szCs w:val="28"/>
                <w:lang w:val="uk-UA"/>
              </w:rPr>
            </w:pPr>
            <w:r>
              <w:rPr>
                <w:rFonts w:ascii="Times New Roman" w:hAnsi="Times New Roman"/>
                <w:b/>
                <w:sz w:val="28"/>
                <w:szCs w:val="28"/>
                <w:lang w:val="uk-UA"/>
              </w:rPr>
              <w:t>4.5.</w:t>
            </w:r>
            <w:r w:rsidRPr="00AE57C7">
              <w:rPr>
                <w:rFonts w:ascii="Times New Roman" w:hAnsi="Times New Roman"/>
                <w:b/>
                <w:sz w:val="28"/>
                <w:szCs w:val="28"/>
                <w:lang w:val="uk-UA"/>
              </w:rPr>
              <w:t>Хімічна меліорація кислих ґрунтів.</w:t>
            </w:r>
          </w:p>
          <w:p w:rsidR="00465196" w:rsidRPr="009120C0" w:rsidRDefault="00465196" w:rsidP="003615C3">
            <w:pPr>
              <w:pStyle w:val="a4"/>
              <w:spacing w:after="0" w:line="240" w:lineRule="auto"/>
              <w:ind w:firstLine="567"/>
              <w:jc w:val="both"/>
              <w:rPr>
                <w:rFonts w:ascii="Times New Roman" w:hAnsi="Times New Roman"/>
                <w:sz w:val="28"/>
                <w:szCs w:val="28"/>
                <w:lang w:val="uk-UA"/>
              </w:rPr>
            </w:pPr>
            <w:r w:rsidRPr="009120C0">
              <w:rPr>
                <w:rFonts w:ascii="Times New Roman" w:hAnsi="Times New Roman"/>
                <w:sz w:val="28"/>
                <w:szCs w:val="28"/>
                <w:lang w:val="uk-UA"/>
              </w:rPr>
              <w:t>У Черняхівському районі переважають дерново-підзолисті ґрунти, що     характеризуються низьким умістом поживних речовин та кислою реакцією ґрунтового розчину. Вапнування цих ґрунтів є основою системи удобрення сільськогосподарських культур. Внаслідок цього покращуються кількісні й якісні характеристики ґрунту, що позитивно впливає на його родючість.</w:t>
            </w:r>
          </w:p>
          <w:p w:rsidR="00465196" w:rsidRPr="00AE57C7" w:rsidRDefault="00465196" w:rsidP="003615C3">
            <w:pPr>
              <w:pStyle w:val="a4"/>
              <w:spacing w:after="0" w:line="240" w:lineRule="auto"/>
              <w:ind w:firstLine="567"/>
              <w:jc w:val="both"/>
              <w:rPr>
                <w:rFonts w:ascii="Times New Roman" w:hAnsi="Times New Roman"/>
                <w:sz w:val="28"/>
                <w:szCs w:val="28"/>
              </w:rPr>
            </w:pPr>
            <w:r w:rsidRPr="00AE57C7">
              <w:rPr>
                <w:rFonts w:ascii="Times New Roman" w:hAnsi="Times New Roman"/>
                <w:sz w:val="28"/>
                <w:szCs w:val="28"/>
              </w:rPr>
              <w:t xml:space="preserve">На </w:t>
            </w:r>
            <w:proofErr w:type="spellStart"/>
            <w:r w:rsidRPr="00AE57C7">
              <w:rPr>
                <w:rFonts w:ascii="Times New Roman" w:hAnsi="Times New Roman"/>
                <w:sz w:val="28"/>
                <w:szCs w:val="28"/>
              </w:rPr>
              <w:t>провапнованих</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ґрунтах</w:t>
            </w:r>
            <w:proofErr w:type="spellEnd"/>
            <w:r>
              <w:rPr>
                <w:rFonts w:ascii="Times New Roman" w:hAnsi="Times New Roman"/>
                <w:sz w:val="28"/>
                <w:szCs w:val="28"/>
                <w:lang w:val="uk-UA"/>
              </w:rPr>
              <w:t xml:space="preserve"> </w:t>
            </w:r>
            <w:proofErr w:type="spellStart"/>
            <w:proofErr w:type="gramStart"/>
            <w:r w:rsidRPr="00AE57C7">
              <w:rPr>
                <w:rFonts w:ascii="Times New Roman" w:hAnsi="Times New Roman"/>
                <w:sz w:val="28"/>
                <w:szCs w:val="28"/>
              </w:rPr>
              <w:t>п</w:t>
            </w:r>
            <w:proofErr w:type="gramEnd"/>
            <w:r w:rsidRPr="00AE57C7">
              <w:rPr>
                <w:rFonts w:ascii="Times New Roman" w:hAnsi="Times New Roman"/>
                <w:sz w:val="28"/>
                <w:szCs w:val="28"/>
              </w:rPr>
              <w:t>ідвищується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ефективність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фосфорних</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і</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калійних</w:t>
            </w:r>
            <w:proofErr w:type="spellEnd"/>
            <w:r w:rsidRPr="00AE57C7">
              <w:rPr>
                <w:rFonts w:ascii="Times New Roman" w:hAnsi="Times New Roman"/>
                <w:sz w:val="28"/>
                <w:szCs w:val="28"/>
              </w:rPr>
              <w:t xml:space="preserve"> добрив. Тому норма </w:t>
            </w:r>
            <w:proofErr w:type="spellStart"/>
            <w:r w:rsidRPr="00AE57C7">
              <w:rPr>
                <w:rFonts w:ascii="Times New Roman" w:hAnsi="Times New Roman"/>
                <w:sz w:val="28"/>
                <w:szCs w:val="28"/>
              </w:rPr>
              <w:t>їх</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внесення</w:t>
            </w:r>
            <w:proofErr w:type="spellEnd"/>
            <w:r w:rsidRPr="00AE57C7">
              <w:rPr>
                <w:rFonts w:ascii="Times New Roman" w:hAnsi="Times New Roman"/>
                <w:sz w:val="28"/>
                <w:szCs w:val="28"/>
              </w:rPr>
              <w:t xml:space="preserve"> для </w:t>
            </w:r>
            <w:proofErr w:type="spellStart"/>
            <w:r w:rsidRPr="00AE57C7">
              <w:rPr>
                <w:rFonts w:ascii="Times New Roman" w:hAnsi="Times New Roman"/>
                <w:sz w:val="28"/>
                <w:szCs w:val="28"/>
              </w:rPr>
              <w:t>одержання</w:t>
            </w:r>
            <w:proofErr w:type="spellEnd"/>
            <w:r>
              <w:rPr>
                <w:rFonts w:ascii="Times New Roman" w:hAnsi="Times New Roman"/>
                <w:sz w:val="28"/>
                <w:szCs w:val="28"/>
                <w:lang w:val="uk-UA"/>
              </w:rPr>
              <w:t xml:space="preserve"> </w:t>
            </w:r>
            <w:proofErr w:type="spellStart"/>
            <w:proofErr w:type="gramStart"/>
            <w:r w:rsidRPr="00AE57C7">
              <w:rPr>
                <w:rFonts w:ascii="Times New Roman" w:hAnsi="Times New Roman"/>
                <w:sz w:val="28"/>
                <w:szCs w:val="28"/>
              </w:rPr>
              <w:t>р</w:t>
            </w:r>
            <w:proofErr w:type="gramEnd"/>
            <w:r w:rsidRPr="00AE57C7">
              <w:rPr>
                <w:rFonts w:ascii="Times New Roman" w:hAnsi="Times New Roman"/>
                <w:sz w:val="28"/>
                <w:szCs w:val="28"/>
              </w:rPr>
              <w:t>івнозначної</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врожайності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може</w:t>
            </w:r>
            <w:proofErr w:type="spellEnd"/>
            <w:r w:rsidRPr="00AE57C7">
              <w:rPr>
                <w:rFonts w:ascii="Times New Roman" w:hAnsi="Times New Roman"/>
                <w:sz w:val="28"/>
                <w:szCs w:val="28"/>
              </w:rPr>
              <w:t xml:space="preserve"> бути </w:t>
            </w:r>
            <w:proofErr w:type="spellStart"/>
            <w:r w:rsidRPr="00AE57C7">
              <w:rPr>
                <w:rFonts w:ascii="Times New Roman" w:hAnsi="Times New Roman"/>
                <w:sz w:val="28"/>
                <w:szCs w:val="28"/>
              </w:rPr>
              <w:t>суттєво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зменшена</w:t>
            </w:r>
            <w:proofErr w:type="spellEnd"/>
            <w:r w:rsidRPr="00AE57C7">
              <w:rPr>
                <w:rFonts w:ascii="Times New Roman" w:hAnsi="Times New Roman"/>
                <w:sz w:val="28"/>
                <w:szCs w:val="28"/>
              </w:rPr>
              <w:t xml:space="preserve"> в </w:t>
            </w:r>
            <w:proofErr w:type="spellStart"/>
            <w:r w:rsidRPr="00AE57C7">
              <w:rPr>
                <w:rFonts w:ascii="Times New Roman" w:hAnsi="Times New Roman"/>
                <w:sz w:val="28"/>
                <w:szCs w:val="28"/>
              </w:rPr>
              <w:t>порівнянні</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з</w:t>
            </w:r>
            <w:proofErr w:type="spellEnd"/>
            <w:r w:rsidRPr="00AE57C7">
              <w:rPr>
                <w:rFonts w:ascii="Times New Roman" w:hAnsi="Times New Roman"/>
                <w:sz w:val="28"/>
                <w:szCs w:val="28"/>
              </w:rPr>
              <w:t xml:space="preserve"> не </w:t>
            </w:r>
            <w:proofErr w:type="spellStart"/>
            <w:r w:rsidRPr="00AE57C7">
              <w:rPr>
                <w:rFonts w:ascii="Times New Roman" w:hAnsi="Times New Roman"/>
                <w:sz w:val="28"/>
                <w:szCs w:val="28"/>
              </w:rPr>
              <w:t>провапнованими</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ділянками</w:t>
            </w:r>
            <w:proofErr w:type="spellEnd"/>
            <w:r w:rsidRPr="00AE57C7">
              <w:rPr>
                <w:rFonts w:ascii="Times New Roman" w:hAnsi="Times New Roman"/>
                <w:sz w:val="28"/>
                <w:szCs w:val="28"/>
              </w:rPr>
              <w:t xml:space="preserve">. </w:t>
            </w:r>
            <w:proofErr w:type="spellStart"/>
            <w:proofErr w:type="gramStart"/>
            <w:r w:rsidRPr="00AE57C7">
              <w:rPr>
                <w:rFonts w:ascii="Times New Roman" w:hAnsi="Times New Roman"/>
                <w:sz w:val="28"/>
                <w:szCs w:val="28"/>
              </w:rPr>
              <w:t>П</w:t>
            </w:r>
            <w:proofErr w:type="gramEnd"/>
            <w:r w:rsidRPr="00AE57C7">
              <w:rPr>
                <w:rFonts w:ascii="Times New Roman" w:hAnsi="Times New Roman"/>
                <w:sz w:val="28"/>
                <w:szCs w:val="28"/>
              </w:rPr>
              <w:t>ід</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впливом</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вапна</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підвищується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також</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використання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елементів</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живлення</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з</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ґрунту</w:t>
            </w:r>
            <w:proofErr w:type="spellEnd"/>
            <w:r w:rsidRPr="00AE57C7">
              <w:rPr>
                <w:rFonts w:ascii="Times New Roman" w:hAnsi="Times New Roman"/>
                <w:sz w:val="28"/>
                <w:szCs w:val="28"/>
              </w:rPr>
              <w:t xml:space="preserve"> та </w:t>
            </w:r>
            <w:proofErr w:type="spellStart"/>
            <w:r w:rsidRPr="00AE57C7">
              <w:rPr>
                <w:rFonts w:ascii="Times New Roman" w:hAnsi="Times New Roman"/>
                <w:sz w:val="28"/>
                <w:szCs w:val="28"/>
              </w:rPr>
              <w:t>органічних</w:t>
            </w:r>
            <w:proofErr w:type="spellEnd"/>
            <w:r w:rsidRPr="00AE57C7">
              <w:rPr>
                <w:rFonts w:ascii="Times New Roman" w:hAnsi="Times New Roman"/>
                <w:sz w:val="28"/>
                <w:szCs w:val="28"/>
              </w:rPr>
              <w:t xml:space="preserve"> добрив.</w:t>
            </w:r>
          </w:p>
          <w:p w:rsidR="00465196" w:rsidRPr="00AE57C7" w:rsidRDefault="00465196" w:rsidP="003615C3">
            <w:pPr>
              <w:pStyle w:val="a4"/>
              <w:spacing w:after="0" w:line="240" w:lineRule="auto"/>
              <w:ind w:firstLine="567"/>
              <w:jc w:val="both"/>
              <w:rPr>
                <w:rFonts w:ascii="Times New Roman" w:hAnsi="Times New Roman"/>
                <w:sz w:val="28"/>
                <w:szCs w:val="28"/>
              </w:rPr>
            </w:pPr>
            <w:r w:rsidRPr="00AE57C7">
              <w:rPr>
                <w:rFonts w:ascii="Times New Roman" w:hAnsi="Times New Roman"/>
                <w:sz w:val="28"/>
                <w:szCs w:val="28"/>
              </w:rPr>
              <w:t xml:space="preserve">За </w:t>
            </w:r>
            <w:proofErr w:type="spellStart"/>
            <w:r w:rsidRPr="00AE57C7">
              <w:rPr>
                <w:rFonts w:ascii="Times New Roman" w:hAnsi="Times New Roman"/>
                <w:sz w:val="28"/>
                <w:szCs w:val="28"/>
              </w:rPr>
              <w:t>даними</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Інституту</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сільського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господарства</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Полісся</w:t>
            </w:r>
            <w:proofErr w:type="spellEnd"/>
            <w:r w:rsidRPr="00AE57C7">
              <w:rPr>
                <w:rFonts w:ascii="Times New Roman" w:hAnsi="Times New Roman"/>
                <w:sz w:val="28"/>
                <w:szCs w:val="28"/>
              </w:rPr>
              <w:t xml:space="preserve"> НААН </w:t>
            </w:r>
            <w:proofErr w:type="gramStart"/>
            <w:r w:rsidRPr="00AE57C7">
              <w:rPr>
                <w:rFonts w:ascii="Times New Roman" w:hAnsi="Times New Roman"/>
                <w:sz w:val="28"/>
                <w:szCs w:val="28"/>
              </w:rPr>
              <w:t>при</w:t>
            </w:r>
            <w:proofErr w:type="gramEnd"/>
            <w:r w:rsidRPr="00AE57C7">
              <w:rPr>
                <w:rFonts w:ascii="Times New Roman" w:hAnsi="Times New Roman"/>
                <w:sz w:val="28"/>
                <w:szCs w:val="28"/>
              </w:rPr>
              <w:t xml:space="preserve"> </w:t>
            </w:r>
            <w:proofErr w:type="spellStart"/>
            <w:r w:rsidRPr="00AE57C7">
              <w:rPr>
                <w:rFonts w:ascii="Times New Roman" w:hAnsi="Times New Roman"/>
                <w:sz w:val="28"/>
                <w:szCs w:val="28"/>
              </w:rPr>
              <w:t>поєднанні</w:t>
            </w:r>
            <w:proofErr w:type="spellEnd"/>
            <w:r w:rsidRPr="00AE57C7">
              <w:rPr>
                <w:rFonts w:ascii="Times New Roman" w:hAnsi="Times New Roman"/>
                <w:sz w:val="28"/>
                <w:szCs w:val="28"/>
              </w:rPr>
              <w:t xml:space="preserve"> в </w:t>
            </w:r>
            <w:proofErr w:type="spellStart"/>
            <w:r w:rsidRPr="00AE57C7">
              <w:rPr>
                <w:rFonts w:ascii="Times New Roman" w:hAnsi="Times New Roman"/>
                <w:sz w:val="28"/>
                <w:szCs w:val="28"/>
              </w:rPr>
              <w:t>сівозмін</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хімічної</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меліорації</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з</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органічними</w:t>
            </w:r>
            <w:proofErr w:type="spellEnd"/>
            <w:r w:rsidRPr="00AE57C7">
              <w:rPr>
                <w:rFonts w:ascii="Times New Roman" w:hAnsi="Times New Roman"/>
                <w:sz w:val="28"/>
                <w:szCs w:val="28"/>
              </w:rPr>
              <w:t xml:space="preserve"> та </w:t>
            </w:r>
            <w:proofErr w:type="spellStart"/>
            <w:r w:rsidRPr="00AE57C7">
              <w:rPr>
                <w:rFonts w:ascii="Times New Roman" w:hAnsi="Times New Roman"/>
                <w:sz w:val="28"/>
                <w:szCs w:val="28"/>
              </w:rPr>
              <w:t>мінеральними</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добривами</w:t>
            </w:r>
            <w:proofErr w:type="spellEnd"/>
            <w:r w:rsidRPr="00AE57C7">
              <w:rPr>
                <w:rFonts w:ascii="Times New Roman" w:hAnsi="Times New Roman"/>
                <w:sz w:val="28"/>
                <w:szCs w:val="28"/>
              </w:rPr>
              <w:t xml:space="preserve">  норму </w:t>
            </w:r>
            <w:proofErr w:type="spellStart"/>
            <w:r w:rsidRPr="00AE57C7">
              <w:rPr>
                <w:rFonts w:ascii="Times New Roman" w:hAnsi="Times New Roman"/>
                <w:sz w:val="28"/>
                <w:szCs w:val="28"/>
              </w:rPr>
              <w:t>їх</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внесення</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можна</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зменшувати</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відповідно</w:t>
            </w:r>
            <w:proofErr w:type="spellEnd"/>
            <w:r w:rsidRPr="00AE57C7">
              <w:rPr>
                <w:rFonts w:ascii="Times New Roman" w:hAnsi="Times New Roman"/>
                <w:sz w:val="28"/>
                <w:szCs w:val="28"/>
              </w:rPr>
              <w:t xml:space="preserve"> на 15-30 </w:t>
            </w:r>
            <w:proofErr w:type="spellStart"/>
            <w:r w:rsidRPr="00AE57C7">
              <w:rPr>
                <w:rFonts w:ascii="Times New Roman" w:hAnsi="Times New Roman"/>
                <w:sz w:val="28"/>
                <w:szCs w:val="28"/>
              </w:rPr>
              <w:t>і</w:t>
            </w:r>
            <w:proofErr w:type="spellEnd"/>
            <w:r w:rsidRPr="00AE57C7">
              <w:rPr>
                <w:rFonts w:ascii="Times New Roman" w:hAnsi="Times New Roman"/>
                <w:sz w:val="28"/>
                <w:szCs w:val="28"/>
              </w:rPr>
              <w:t xml:space="preserve"> 25-60 % у </w:t>
            </w:r>
            <w:proofErr w:type="spellStart"/>
            <w:r w:rsidRPr="00AE57C7">
              <w:rPr>
                <w:rFonts w:ascii="Times New Roman" w:hAnsi="Times New Roman"/>
                <w:sz w:val="28"/>
                <w:szCs w:val="28"/>
              </w:rPr>
              <w:t>залежності</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від</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реакції</w:t>
            </w:r>
            <w:proofErr w:type="spellEnd"/>
            <w:r w:rsidRPr="00AE57C7">
              <w:rPr>
                <w:rFonts w:ascii="Times New Roman" w:hAnsi="Times New Roman"/>
                <w:sz w:val="28"/>
                <w:szCs w:val="28"/>
              </w:rPr>
              <w:t xml:space="preserve"> культур </w:t>
            </w:r>
            <w:proofErr w:type="spellStart"/>
            <w:r w:rsidRPr="00AE57C7">
              <w:rPr>
                <w:rFonts w:ascii="Times New Roman" w:hAnsi="Times New Roman"/>
                <w:sz w:val="28"/>
                <w:szCs w:val="28"/>
              </w:rPr>
              <w:t>сівозміни</w:t>
            </w:r>
            <w:proofErr w:type="spellEnd"/>
            <w:r w:rsidRPr="00AE57C7">
              <w:rPr>
                <w:rFonts w:ascii="Times New Roman" w:hAnsi="Times New Roman"/>
                <w:sz w:val="28"/>
                <w:szCs w:val="28"/>
              </w:rPr>
              <w:t xml:space="preserve"> на </w:t>
            </w:r>
            <w:proofErr w:type="spellStart"/>
            <w:r w:rsidRPr="00AE57C7">
              <w:rPr>
                <w:rFonts w:ascii="Times New Roman" w:hAnsi="Times New Roman"/>
                <w:sz w:val="28"/>
                <w:szCs w:val="28"/>
              </w:rPr>
              <w:t>вапнування</w:t>
            </w:r>
            <w:proofErr w:type="spellEnd"/>
            <w:r w:rsidRPr="00AE57C7">
              <w:rPr>
                <w:rFonts w:ascii="Times New Roman" w:hAnsi="Times New Roman"/>
                <w:sz w:val="28"/>
                <w:szCs w:val="28"/>
              </w:rPr>
              <w:t xml:space="preserve">. </w:t>
            </w:r>
          </w:p>
          <w:p w:rsidR="00465196" w:rsidRPr="00AE57C7" w:rsidRDefault="00465196" w:rsidP="003615C3">
            <w:pPr>
              <w:pStyle w:val="a4"/>
              <w:spacing w:after="0" w:line="240" w:lineRule="auto"/>
              <w:ind w:firstLine="567"/>
              <w:jc w:val="both"/>
              <w:rPr>
                <w:rFonts w:ascii="Times New Roman" w:hAnsi="Times New Roman"/>
                <w:sz w:val="28"/>
                <w:szCs w:val="28"/>
              </w:rPr>
            </w:pPr>
            <w:proofErr w:type="spellStart"/>
            <w:r w:rsidRPr="00AE57C7">
              <w:rPr>
                <w:rFonts w:ascii="Times New Roman" w:hAnsi="Times New Roman"/>
                <w:sz w:val="28"/>
                <w:szCs w:val="28"/>
              </w:rPr>
              <w:t>Вапнування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ґрунтів</w:t>
            </w:r>
            <w:proofErr w:type="spellEnd"/>
            <w:r w:rsidRPr="00AE57C7">
              <w:rPr>
                <w:rFonts w:ascii="Times New Roman" w:hAnsi="Times New Roman"/>
                <w:sz w:val="28"/>
                <w:szCs w:val="28"/>
              </w:rPr>
              <w:t xml:space="preserve"> не </w:t>
            </w:r>
            <w:proofErr w:type="spellStart"/>
            <w:r w:rsidRPr="00AE57C7">
              <w:rPr>
                <w:rFonts w:ascii="Times New Roman" w:hAnsi="Times New Roman"/>
                <w:sz w:val="28"/>
                <w:szCs w:val="28"/>
              </w:rPr>
              <w:t>тільки</w:t>
            </w:r>
            <w:proofErr w:type="spellEnd"/>
            <w:r>
              <w:rPr>
                <w:rFonts w:ascii="Times New Roman" w:hAnsi="Times New Roman"/>
                <w:sz w:val="28"/>
                <w:szCs w:val="28"/>
                <w:lang w:val="uk-UA"/>
              </w:rPr>
              <w:t xml:space="preserve"> </w:t>
            </w:r>
            <w:proofErr w:type="spellStart"/>
            <w:proofErr w:type="gramStart"/>
            <w:r w:rsidRPr="00AE57C7">
              <w:rPr>
                <w:rFonts w:ascii="Times New Roman" w:hAnsi="Times New Roman"/>
                <w:sz w:val="28"/>
                <w:szCs w:val="28"/>
              </w:rPr>
              <w:t>п</w:t>
            </w:r>
            <w:proofErr w:type="gramEnd"/>
            <w:r w:rsidRPr="00AE57C7">
              <w:rPr>
                <w:rFonts w:ascii="Times New Roman" w:hAnsi="Times New Roman"/>
                <w:sz w:val="28"/>
                <w:szCs w:val="28"/>
              </w:rPr>
              <w:t>ідвищує</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врожайність</w:t>
            </w:r>
            <w:proofErr w:type="spellEnd"/>
            <w:r w:rsidRPr="00AE57C7">
              <w:rPr>
                <w:rFonts w:ascii="Times New Roman" w:hAnsi="Times New Roman"/>
                <w:sz w:val="28"/>
                <w:szCs w:val="28"/>
              </w:rPr>
              <w:t xml:space="preserve"> культур, </w:t>
            </w:r>
            <w:proofErr w:type="spellStart"/>
            <w:r w:rsidRPr="00AE57C7">
              <w:rPr>
                <w:rFonts w:ascii="Times New Roman" w:hAnsi="Times New Roman"/>
                <w:sz w:val="28"/>
                <w:szCs w:val="28"/>
              </w:rPr>
              <w:t>але</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воно</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є</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lastRenderedPageBreak/>
              <w:t>дієвим</w:t>
            </w:r>
            <w:proofErr w:type="spellEnd"/>
            <w:r w:rsidRPr="00AE57C7">
              <w:rPr>
                <w:rFonts w:ascii="Times New Roman" w:hAnsi="Times New Roman"/>
                <w:sz w:val="28"/>
                <w:szCs w:val="28"/>
              </w:rPr>
              <w:t xml:space="preserve"> способом </w:t>
            </w:r>
            <w:proofErr w:type="spellStart"/>
            <w:r w:rsidRPr="00AE57C7">
              <w:rPr>
                <w:rFonts w:ascii="Times New Roman" w:hAnsi="Times New Roman"/>
                <w:sz w:val="28"/>
                <w:szCs w:val="28"/>
              </w:rPr>
              <w:t>покращення</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якості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продукції</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Кожен</w:t>
            </w:r>
            <w:proofErr w:type="spellEnd"/>
            <w:r w:rsidRPr="00AE57C7">
              <w:rPr>
                <w:rFonts w:ascii="Times New Roman" w:hAnsi="Times New Roman"/>
                <w:sz w:val="28"/>
                <w:szCs w:val="28"/>
              </w:rPr>
              <w:t xml:space="preserve"> гектар </w:t>
            </w:r>
            <w:proofErr w:type="spellStart"/>
            <w:r w:rsidRPr="00AE57C7">
              <w:rPr>
                <w:rFonts w:ascii="Times New Roman" w:hAnsi="Times New Roman"/>
                <w:sz w:val="28"/>
                <w:szCs w:val="28"/>
              </w:rPr>
              <w:t>провапнованих</w:t>
            </w:r>
            <w:proofErr w:type="spellEnd"/>
            <w:r w:rsidRPr="00AE57C7">
              <w:rPr>
                <w:rFonts w:ascii="Times New Roman" w:hAnsi="Times New Roman"/>
                <w:sz w:val="28"/>
                <w:szCs w:val="28"/>
              </w:rPr>
              <w:t xml:space="preserve"> земель </w:t>
            </w:r>
            <w:proofErr w:type="spellStart"/>
            <w:r w:rsidRPr="00AE57C7">
              <w:rPr>
                <w:rFonts w:ascii="Times New Roman" w:hAnsi="Times New Roman"/>
                <w:sz w:val="28"/>
                <w:szCs w:val="28"/>
              </w:rPr>
              <w:t>дає</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можливість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додатково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отримати</w:t>
            </w:r>
            <w:proofErr w:type="spellEnd"/>
            <w:r w:rsidRPr="00AE57C7">
              <w:rPr>
                <w:rFonts w:ascii="Times New Roman" w:hAnsi="Times New Roman"/>
                <w:sz w:val="28"/>
                <w:szCs w:val="28"/>
              </w:rPr>
              <w:t xml:space="preserve"> 3,0-4,5 центнера </w:t>
            </w:r>
            <w:proofErr w:type="spellStart"/>
            <w:r w:rsidRPr="00AE57C7">
              <w:rPr>
                <w:rFonts w:ascii="Times New Roman" w:hAnsi="Times New Roman"/>
                <w:sz w:val="28"/>
                <w:szCs w:val="28"/>
              </w:rPr>
              <w:t>зернових</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одиниць</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Окупність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однієї</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гривні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витрат</w:t>
            </w:r>
            <w:proofErr w:type="spellEnd"/>
            <w:r w:rsidRPr="00AE57C7">
              <w:rPr>
                <w:rFonts w:ascii="Times New Roman" w:hAnsi="Times New Roman"/>
                <w:sz w:val="28"/>
                <w:szCs w:val="28"/>
              </w:rPr>
              <w:t xml:space="preserve"> на </w:t>
            </w:r>
            <w:proofErr w:type="spellStart"/>
            <w:r w:rsidRPr="00AE57C7">
              <w:rPr>
                <w:rFonts w:ascii="Times New Roman" w:hAnsi="Times New Roman"/>
                <w:sz w:val="28"/>
                <w:szCs w:val="28"/>
              </w:rPr>
              <w:t>вапнування</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з</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врахуванням</w:t>
            </w:r>
            <w:proofErr w:type="spellEnd"/>
            <w:r>
              <w:rPr>
                <w:rFonts w:ascii="Times New Roman" w:hAnsi="Times New Roman"/>
                <w:sz w:val="28"/>
                <w:szCs w:val="28"/>
                <w:lang w:val="uk-UA"/>
              </w:rPr>
              <w:t xml:space="preserve"> </w:t>
            </w:r>
            <w:proofErr w:type="spellStart"/>
            <w:proofErr w:type="gramStart"/>
            <w:r w:rsidRPr="00AE57C7">
              <w:rPr>
                <w:rFonts w:ascii="Times New Roman" w:hAnsi="Times New Roman"/>
                <w:sz w:val="28"/>
                <w:szCs w:val="28"/>
              </w:rPr>
              <w:t>п</w:t>
            </w:r>
            <w:proofErr w:type="gramEnd"/>
            <w:r w:rsidRPr="00AE57C7">
              <w:rPr>
                <w:rFonts w:ascii="Times New Roman" w:hAnsi="Times New Roman"/>
                <w:sz w:val="28"/>
                <w:szCs w:val="28"/>
              </w:rPr>
              <w:t>іслядії</w:t>
            </w:r>
            <w:proofErr w:type="spellEnd"/>
            <w:r w:rsidRPr="00AE57C7">
              <w:rPr>
                <w:rFonts w:ascii="Times New Roman" w:hAnsi="Times New Roman"/>
                <w:sz w:val="28"/>
                <w:szCs w:val="28"/>
              </w:rPr>
              <w:t xml:space="preserve">, становить 3-4 </w:t>
            </w:r>
            <w:proofErr w:type="spellStart"/>
            <w:r w:rsidRPr="00AE57C7">
              <w:rPr>
                <w:rFonts w:ascii="Times New Roman" w:hAnsi="Times New Roman"/>
                <w:sz w:val="28"/>
                <w:szCs w:val="28"/>
              </w:rPr>
              <w:t>гривні</w:t>
            </w:r>
            <w:proofErr w:type="spellEnd"/>
            <w:r w:rsidRPr="00AE57C7">
              <w:rPr>
                <w:rFonts w:ascii="Times New Roman" w:hAnsi="Times New Roman"/>
                <w:sz w:val="28"/>
                <w:szCs w:val="28"/>
              </w:rPr>
              <w:t>.</w:t>
            </w:r>
          </w:p>
          <w:p w:rsidR="00465196" w:rsidRPr="00033099" w:rsidRDefault="00465196" w:rsidP="003615C3">
            <w:pPr>
              <w:pStyle w:val="a4"/>
              <w:spacing w:after="0" w:line="240" w:lineRule="auto"/>
              <w:ind w:firstLine="567"/>
              <w:jc w:val="both"/>
              <w:rPr>
                <w:rFonts w:ascii="Times New Roman" w:hAnsi="Times New Roman"/>
                <w:sz w:val="28"/>
                <w:szCs w:val="28"/>
                <w:lang w:val="uk-UA"/>
              </w:rPr>
            </w:pPr>
            <w:proofErr w:type="spellStart"/>
            <w:r w:rsidRPr="00AE57C7">
              <w:rPr>
                <w:rFonts w:ascii="Times New Roman" w:hAnsi="Times New Roman"/>
                <w:sz w:val="28"/>
                <w:szCs w:val="28"/>
              </w:rPr>
              <w:t>Враховуючи</w:t>
            </w:r>
            <w:proofErr w:type="spellEnd"/>
            <w:r w:rsidRPr="00AE57C7">
              <w:rPr>
                <w:rFonts w:ascii="Times New Roman" w:hAnsi="Times New Roman"/>
                <w:sz w:val="28"/>
                <w:szCs w:val="28"/>
              </w:rPr>
              <w:t xml:space="preserve">, </w:t>
            </w:r>
            <w:proofErr w:type="spellStart"/>
            <w:r w:rsidRPr="00AE57C7">
              <w:rPr>
                <w:rFonts w:ascii="Times New Roman" w:hAnsi="Times New Roman"/>
                <w:sz w:val="28"/>
                <w:szCs w:val="28"/>
              </w:rPr>
              <w:t>що</w:t>
            </w:r>
            <w:proofErr w:type="spellEnd"/>
            <w:r w:rsidRPr="00AE57C7">
              <w:rPr>
                <w:rFonts w:ascii="Times New Roman" w:hAnsi="Times New Roman"/>
                <w:sz w:val="28"/>
                <w:szCs w:val="28"/>
              </w:rPr>
              <w:t xml:space="preserve"> сильно – та </w:t>
            </w:r>
            <w:proofErr w:type="spellStart"/>
            <w:r w:rsidRPr="00AE57C7">
              <w:rPr>
                <w:rFonts w:ascii="Times New Roman" w:hAnsi="Times New Roman"/>
                <w:sz w:val="28"/>
                <w:szCs w:val="28"/>
              </w:rPr>
              <w:t>середньо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кислі</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ґрунти</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потребують</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додаткового</w:t>
            </w:r>
            <w:proofErr w:type="spellEnd"/>
            <w:r>
              <w:rPr>
                <w:rFonts w:ascii="Times New Roman" w:hAnsi="Times New Roman"/>
                <w:sz w:val="28"/>
                <w:szCs w:val="28"/>
                <w:lang w:val="uk-UA"/>
              </w:rPr>
              <w:t xml:space="preserve"> </w:t>
            </w:r>
            <w:proofErr w:type="spellStart"/>
            <w:r w:rsidRPr="00AE57C7">
              <w:rPr>
                <w:rFonts w:ascii="Times New Roman" w:hAnsi="Times New Roman"/>
                <w:sz w:val="28"/>
                <w:szCs w:val="28"/>
              </w:rPr>
              <w:t>вапнування</w:t>
            </w:r>
            <w:proofErr w:type="spellEnd"/>
            <w:r w:rsidRPr="00AE57C7">
              <w:rPr>
                <w:rFonts w:ascii="Times New Roman" w:hAnsi="Times New Roman"/>
                <w:sz w:val="28"/>
                <w:szCs w:val="28"/>
              </w:rPr>
              <w:t xml:space="preserve">, а </w:t>
            </w:r>
            <w:proofErr w:type="spellStart"/>
            <w:r w:rsidRPr="00AE57C7">
              <w:rPr>
                <w:rFonts w:ascii="Times New Roman" w:hAnsi="Times New Roman"/>
                <w:sz w:val="28"/>
                <w:szCs w:val="28"/>
              </w:rPr>
              <w:t>близькі</w:t>
            </w:r>
            <w:proofErr w:type="spellEnd"/>
            <w:r w:rsidRPr="00AE57C7">
              <w:rPr>
                <w:rFonts w:ascii="Times New Roman" w:hAnsi="Times New Roman"/>
                <w:sz w:val="28"/>
                <w:szCs w:val="28"/>
              </w:rPr>
              <w:t xml:space="preserve"> до </w:t>
            </w:r>
            <w:proofErr w:type="spellStart"/>
            <w:r w:rsidRPr="00AE57C7">
              <w:rPr>
                <w:rFonts w:ascii="Times New Roman" w:hAnsi="Times New Roman"/>
                <w:sz w:val="28"/>
                <w:szCs w:val="28"/>
              </w:rPr>
              <w:t>нейтральних</w:t>
            </w:r>
            <w:proofErr w:type="spellEnd"/>
            <w:r w:rsidRPr="00AE57C7">
              <w:rPr>
                <w:rFonts w:ascii="Times New Roman" w:hAnsi="Times New Roman"/>
                <w:sz w:val="28"/>
                <w:szCs w:val="28"/>
              </w:rPr>
              <w:t xml:space="preserve"> – </w:t>
            </w:r>
            <w:proofErr w:type="spellStart"/>
            <w:proofErr w:type="gramStart"/>
            <w:r w:rsidRPr="00AE57C7">
              <w:rPr>
                <w:rFonts w:ascii="Times New Roman" w:hAnsi="Times New Roman"/>
                <w:sz w:val="28"/>
                <w:szCs w:val="28"/>
              </w:rPr>
              <w:t>п</w:t>
            </w:r>
            <w:proofErr w:type="gramEnd"/>
            <w:r w:rsidRPr="00AE57C7">
              <w:rPr>
                <w:rFonts w:ascii="Times New Roman" w:hAnsi="Times New Roman"/>
                <w:sz w:val="28"/>
                <w:szCs w:val="28"/>
              </w:rPr>
              <w:t>ідтримуючого</w:t>
            </w:r>
            <w:proofErr w:type="spellEnd"/>
            <w:r w:rsidRPr="00AE57C7">
              <w:rPr>
                <w:rFonts w:ascii="Times New Roman" w:hAnsi="Times New Roman"/>
                <w:sz w:val="28"/>
                <w:szCs w:val="28"/>
              </w:rPr>
              <w:t xml:space="preserve">, в </w:t>
            </w:r>
            <w:proofErr w:type="spellStart"/>
            <w:r w:rsidRPr="00AE57C7">
              <w:rPr>
                <w:rFonts w:ascii="Times New Roman" w:hAnsi="Times New Roman"/>
                <w:sz w:val="28"/>
                <w:szCs w:val="28"/>
              </w:rPr>
              <w:t>районі</w:t>
            </w:r>
            <w:proofErr w:type="spellEnd"/>
            <w:r w:rsidRPr="00AE57C7">
              <w:rPr>
                <w:rFonts w:ascii="Times New Roman" w:hAnsi="Times New Roman"/>
                <w:sz w:val="28"/>
                <w:szCs w:val="28"/>
              </w:rPr>
              <w:t xml:space="preserve"> </w:t>
            </w:r>
            <w:proofErr w:type="spellStart"/>
            <w:r>
              <w:rPr>
                <w:rFonts w:ascii="Times New Roman" w:hAnsi="Times New Roman"/>
                <w:sz w:val="28"/>
                <w:szCs w:val="28"/>
              </w:rPr>
              <w:t>потрібно</w:t>
            </w:r>
            <w:proofErr w:type="spellEnd"/>
            <w:r>
              <w:rPr>
                <w:rFonts w:ascii="Times New Roman" w:hAnsi="Times New Roman"/>
                <w:sz w:val="28"/>
                <w:szCs w:val="28"/>
                <w:lang w:val="uk-UA"/>
              </w:rPr>
              <w:t xml:space="preserve"> </w:t>
            </w:r>
            <w:proofErr w:type="spellStart"/>
            <w:r>
              <w:rPr>
                <w:rFonts w:ascii="Times New Roman" w:hAnsi="Times New Roman"/>
                <w:sz w:val="28"/>
                <w:szCs w:val="28"/>
              </w:rPr>
              <w:t>вапнувати</w:t>
            </w:r>
            <w:proofErr w:type="spellEnd"/>
            <w:r>
              <w:rPr>
                <w:rFonts w:ascii="Times New Roman" w:hAnsi="Times New Roman"/>
                <w:sz w:val="28"/>
                <w:szCs w:val="28"/>
              </w:rPr>
              <w:t xml:space="preserve"> 45.8 тис. га</w:t>
            </w:r>
            <w:r>
              <w:rPr>
                <w:rFonts w:ascii="Times New Roman" w:hAnsi="Times New Roman"/>
                <w:sz w:val="28"/>
                <w:szCs w:val="28"/>
                <w:lang w:val="uk-UA"/>
              </w:rPr>
              <w:t>.</w:t>
            </w:r>
          </w:p>
          <w:p w:rsidR="00465196" w:rsidRDefault="00465196" w:rsidP="003615C3">
            <w:pPr>
              <w:shd w:val="clear" w:color="auto" w:fill="FFFFFF"/>
              <w:spacing w:after="0" w:line="240" w:lineRule="auto"/>
              <w:ind w:left="720"/>
              <w:rPr>
                <w:rFonts w:ascii="Times New Roman" w:hAnsi="Times New Roman"/>
                <w:b/>
                <w:bCs/>
                <w:color w:val="000000"/>
                <w:sz w:val="28"/>
                <w:szCs w:val="28"/>
                <w:lang w:val="uk-UA"/>
              </w:rPr>
            </w:pPr>
          </w:p>
          <w:p w:rsidR="00465196" w:rsidRPr="003615C3" w:rsidRDefault="00465196" w:rsidP="003615C3">
            <w:pPr>
              <w:shd w:val="clear" w:color="auto" w:fill="FFFFFF"/>
              <w:spacing w:after="0" w:line="240" w:lineRule="auto"/>
              <w:ind w:left="720"/>
              <w:rPr>
                <w:rFonts w:ascii="Times New Roman" w:hAnsi="Times New Roman"/>
                <w:b/>
                <w:bCs/>
                <w:color w:val="000000"/>
                <w:sz w:val="28"/>
                <w:szCs w:val="28"/>
                <w:lang w:val="uk-UA"/>
              </w:rPr>
            </w:pPr>
            <w:r>
              <w:rPr>
                <w:rFonts w:ascii="Times New Roman" w:hAnsi="Times New Roman"/>
                <w:b/>
                <w:bCs/>
                <w:color w:val="000000"/>
                <w:sz w:val="28"/>
                <w:szCs w:val="28"/>
                <w:lang w:val="uk-UA"/>
              </w:rPr>
              <w:t>5.</w:t>
            </w:r>
            <w:r w:rsidRPr="00075985">
              <w:rPr>
                <w:rFonts w:ascii="Times New Roman" w:hAnsi="Times New Roman"/>
                <w:b/>
                <w:bCs/>
                <w:color w:val="000000"/>
                <w:sz w:val="28"/>
                <w:szCs w:val="28"/>
                <w:lang w:val="uk-UA"/>
              </w:rPr>
              <w:t>Обґрунтування</w:t>
            </w:r>
            <w:r>
              <w:rPr>
                <w:rFonts w:ascii="Times New Roman" w:hAnsi="Times New Roman"/>
                <w:b/>
                <w:bCs/>
                <w:color w:val="000000"/>
                <w:sz w:val="28"/>
                <w:szCs w:val="28"/>
                <w:lang w:val="uk-UA"/>
              </w:rPr>
              <w:t xml:space="preserve"> </w:t>
            </w:r>
            <w:r w:rsidRPr="00075985">
              <w:rPr>
                <w:rFonts w:ascii="Times New Roman" w:hAnsi="Times New Roman"/>
                <w:b/>
                <w:bCs/>
                <w:color w:val="000000"/>
                <w:sz w:val="28"/>
                <w:szCs w:val="28"/>
                <w:lang w:val="uk-UA"/>
              </w:rPr>
              <w:t>шляхів і засобів</w:t>
            </w:r>
            <w:r>
              <w:rPr>
                <w:rFonts w:ascii="Times New Roman" w:hAnsi="Times New Roman"/>
                <w:b/>
                <w:bCs/>
                <w:color w:val="000000"/>
                <w:sz w:val="28"/>
                <w:szCs w:val="28"/>
                <w:lang w:val="uk-UA"/>
              </w:rPr>
              <w:t xml:space="preserve"> </w:t>
            </w:r>
            <w:r w:rsidRPr="00075985">
              <w:rPr>
                <w:rFonts w:ascii="Times New Roman" w:hAnsi="Times New Roman"/>
                <w:b/>
                <w:bCs/>
                <w:color w:val="000000"/>
                <w:sz w:val="28"/>
                <w:szCs w:val="28"/>
                <w:lang w:val="uk-UA"/>
              </w:rPr>
              <w:t>розв’язання</w:t>
            </w:r>
            <w:r>
              <w:rPr>
                <w:rFonts w:ascii="Times New Roman" w:hAnsi="Times New Roman"/>
                <w:b/>
                <w:bCs/>
                <w:color w:val="000000"/>
                <w:sz w:val="28"/>
                <w:szCs w:val="28"/>
                <w:lang w:val="uk-UA"/>
              </w:rPr>
              <w:t xml:space="preserve"> </w:t>
            </w:r>
            <w:r w:rsidRPr="00075985">
              <w:rPr>
                <w:rFonts w:ascii="Times New Roman" w:hAnsi="Times New Roman"/>
                <w:b/>
                <w:bCs/>
                <w:color w:val="000000"/>
                <w:sz w:val="28"/>
                <w:szCs w:val="28"/>
                <w:lang w:val="uk-UA"/>
              </w:rPr>
              <w:t>проблеми</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033099">
              <w:rPr>
                <w:rFonts w:ascii="Times New Roman" w:hAnsi="Times New Roman"/>
                <w:color w:val="000000"/>
                <w:sz w:val="28"/>
                <w:szCs w:val="28"/>
                <w:shd w:val="clear" w:color="auto" w:fill="FFFFFF"/>
                <w:lang w:val="uk-UA"/>
              </w:rPr>
              <w:tab/>
            </w:r>
            <w:r w:rsidRPr="00DE6930">
              <w:rPr>
                <w:rFonts w:ascii="Times New Roman" w:hAnsi="Times New Roman"/>
                <w:color w:val="000000"/>
                <w:sz w:val="28"/>
                <w:szCs w:val="28"/>
                <w:shd w:val="clear" w:color="auto" w:fill="FFFFFF"/>
                <w:lang w:val="uk-UA"/>
              </w:rPr>
              <w:t>Інструментами</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виконання</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програми є Земельний та Бюджетний</w:t>
            </w:r>
            <w:r>
              <w:rPr>
                <w:rFonts w:ascii="Times New Roman" w:hAnsi="Times New Roman"/>
                <w:color w:val="000000"/>
                <w:sz w:val="28"/>
                <w:szCs w:val="28"/>
                <w:shd w:val="clear" w:color="auto" w:fill="FFFFFF"/>
                <w:lang w:val="uk-UA"/>
              </w:rPr>
              <w:t xml:space="preserve"> кодекси України, з</w:t>
            </w:r>
            <w:r w:rsidRPr="00DE6930">
              <w:rPr>
                <w:rFonts w:ascii="Times New Roman" w:hAnsi="Times New Roman"/>
                <w:color w:val="000000"/>
                <w:sz w:val="28"/>
                <w:szCs w:val="28"/>
                <w:shd w:val="clear" w:color="auto" w:fill="FFFFFF"/>
                <w:lang w:val="uk-UA"/>
              </w:rPr>
              <w:t>акони України "Про землеустрій", "Про охорону земель", "Про розмежування земель державної та комунальної власності", "Про оцінку земель", постанова Кабінету</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Міністрів України від 12 січня 1993 року № 15, "Про порядок ведення державного земельного кадастру".</w:t>
            </w:r>
            <w:r w:rsidRPr="00770374">
              <w:rPr>
                <w:rFonts w:ascii="Times New Roman" w:hAnsi="Times New Roman"/>
                <w:color w:val="000000"/>
                <w:sz w:val="28"/>
                <w:szCs w:val="28"/>
                <w:shd w:val="clear" w:color="auto" w:fill="FFFFFF"/>
              </w:rPr>
              <w:t> </w:t>
            </w:r>
            <w:r w:rsidRPr="00DE6930">
              <w:rPr>
                <w:rFonts w:ascii="Times New Roman" w:hAnsi="Times New Roman"/>
                <w:color w:val="000000"/>
                <w:sz w:val="28"/>
                <w:szCs w:val="28"/>
                <w:lang w:val="uk-UA"/>
              </w:rPr>
              <w:br/>
            </w:r>
            <w:r w:rsidRPr="00033099">
              <w:rPr>
                <w:rFonts w:ascii="Times New Roman" w:hAnsi="Times New Roman"/>
                <w:color w:val="000000"/>
                <w:sz w:val="28"/>
                <w:szCs w:val="28"/>
                <w:shd w:val="clear" w:color="auto" w:fill="FFFFFF"/>
                <w:lang w:val="uk-UA"/>
              </w:rPr>
              <w:tab/>
            </w:r>
            <w:r w:rsidRPr="00DE6930">
              <w:rPr>
                <w:rFonts w:ascii="Times New Roman" w:hAnsi="Times New Roman"/>
                <w:color w:val="000000"/>
                <w:sz w:val="28"/>
                <w:szCs w:val="28"/>
                <w:shd w:val="clear" w:color="auto" w:fill="FFFFFF"/>
                <w:lang w:val="uk-UA"/>
              </w:rPr>
              <w:t>Заходи програми</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будуть</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реалізовуватися шляхом розробки</w:t>
            </w:r>
            <w:r>
              <w:rPr>
                <w:rFonts w:ascii="Times New Roman" w:hAnsi="Times New Roman"/>
                <w:color w:val="000000"/>
                <w:sz w:val="28"/>
                <w:szCs w:val="28"/>
                <w:shd w:val="clear" w:color="auto" w:fill="FFFFFF"/>
                <w:lang w:val="uk-UA"/>
              </w:rPr>
              <w:t xml:space="preserve"> проектів </w:t>
            </w:r>
            <w:r w:rsidRPr="00DE6930">
              <w:rPr>
                <w:rFonts w:ascii="Times New Roman" w:hAnsi="Times New Roman"/>
                <w:color w:val="000000"/>
                <w:sz w:val="28"/>
                <w:szCs w:val="28"/>
                <w:shd w:val="clear" w:color="auto" w:fill="FFFFFF"/>
                <w:lang w:val="uk-UA"/>
              </w:rPr>
              <w:t xml:space="preserve"> землеустрою. Замовником</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проектних</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документацій, які</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будуть</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розроблятися за бюджетні</w:t>
            </w:r>
            <w:r>
              <w:rPr>
                <w:rFonts w:ascii="Times New Roman" w:hAnsi="Times New Roman"/>
                <w:color w:val="000000"/>
                <w:sz w:val="28"/>
                <w:szCs w:val="28"/>
                <w:shd w:val="clear" w:color="auto" w:fill="FFFFFF"/>
                <w:lang w:val="uk-UA"/>
              </w:rPr>
              <w:t xml:space="preserve"> кошти, визначено відділ </w:t>
            </w:r>
            <w:proofErr w:type="spellStart"/>
            <w:r>
              <w:rPr>
                <w:rFonts w:ascii="Times New Roman" w:hAnsi="Times New Roman"/>
                <w:color w:val="000000"/>
                <w:sz w:val="28"/>
                <w:szCs w:val="28"/>
                <w:shd w:val="clear" w:color="auto" w:fill="FFFFFF"/>
                <w:lang w:val="uk-UA"/>
              </w:rPr>
              <w:t>Держгеокадастру</w:t>
            </w:r>
            <w:proofErr w:type="spellEnd"/>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 xml:space="preserve"> у</w:t>
            </w:r>
            <w:r>
              <w:rPr>
                <w:rFonts w:ascii="Times New Roman" w:hAnsi="Times New Roman"/>
                <w:color w:val="000000"/>
                <w:sz w:val="28"/>
                <w:szCs w:val="28"/>
                <w:shd w:val="clear" w:color="auto" w:fill="FFFFFF"/>
                <w:lang w:val="uk-UA"/>
              </w:rPr>
              <w:t xml:space="preserve"> Черняхівському </w:t>
            </w:r>
            <w:r w:rsidRPr="00DE6930">
              <w:rPr>
                <w:rFonts w:ascii="Times New Roman" w:hAnsi="Times New Roman"/>
                <w:color w:val="000000"/>
                <w:sz w:val="28"/>
                <w:szCs w:val="28"/>
                <w:shd w:val="clear" w:color="auto" w:fill="FFFFFF"/>
                <w:lang w:val="uk-UA"/>
              </w:rPr>
              <w:t xml:space="preserve"> районі. </w:t>
            </w:r>
            <w:r w:rsidRPr="00075985">
              <w:rPr>
                <w:rFonts w:ascii="Times New Roman" w:hAnsi="Times New Roman"/>
                <w:color w:val="000000"/>
                <w:sz w:val="28"/>
                <w:szCs w:val="28"/>
                <w:shd w:val="clear" w:color="auto" w:fill="FFFFFF"/>
                <w:lang w:val="uk-UA"/>
              </w:rPr>
              <w:t>Всі</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інші</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проектні документації із</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землеустрою</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будуть</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виконуватися на замовлення</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юридичних та фізичних</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осіб за власні</w:t>
            </w:r>
            <w:r>
              <w:rPr>
                <w:rFonts w:ascii="Times New Roman" w:hAnsi="Times New Roman"/>
                <w:color w:val="000000"/>
                <w:sz w:val="28"/>
                <w:szCs w:val="28"/>
                <w:shd w:val="clear" w:color="auto" w:fill="FFFFFF"/>
                <w:lang w:val="uk-UA"/>
              </w:rPr>
              <w:t xml:space="preserve"> </w:t>
            </w:r>
            <w:r w:rsidRPr="00075985">
              <w:rPr>
                <w:rFonts w:ascii="Times New Roman" w:hAnsi="Times New Roman"/>
                <w:color w:val="000000"/>
                <w:sz w:val="28"/>
                <w:szCs w:val="28"/>
                <w:shd w:val="clear" w:color="auto" w:fill="FFFFFF"/>
                <w:lang w:val="uk-UA"/>
              </w:rPr>
              <w:t>кошти.</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DE6930">
              <w:rPr>
                <w:rFonts w:ascii="Times New Roman" w:hAnsi="Times New Roman"/>
                <w:color w:val="000000"/>
                <w:sz w:val="28"/>
                <w:szCs w:val="28"/>
                <w:shd w:val="clear" w:color="auto" w:fill="FFFFFF"/>
                <w:lang w:val="uk-UA"/>
              </w:rPr>
              <w:t>Виходячи</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із засад соціально-економічної</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політики</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держави на найближчий</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період, для подолання</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кризового становища у сфері</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використання та охорони земель, зокрема земель сільськогосподарського призначення, необхідно</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вжити</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невідкладних</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заходів. Ця проблема потребує комплексного розв’язання, що можливо</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лише на основі</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програмно-цільового методу, який</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забезпечує</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впровадження</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передових</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технологій, а також</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 xml:space="preserve">завдяки системному підходу до </w:t>
            </w:r>
            <w:proofErr w:type="spellStart"/>
            <w:r w:rsidRPr="00DE6930">
              <w:rPr>
                <w:rFonts w:ascii="Times New Roman" w:hAnsi="Times New Roman"/>
                <w:color w:val="000000"/>
                <w:sz w:val="28"/>
                <w:szCs w:val="28"/>
                <w:shd w:val="clear" w:color="auto" w:fill="FFFFFF"/>
                <w:lang w:val="uk-UA"/>
              </w:rPr>
              <w:t>еколого-економічного</w:t>
            </w:r>
            <w:proofErr w:type="spellEnd"/>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обґрунтування та механізму</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реалізації, узгодження</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обсягів</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наявних</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земельних</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ресурсів з їх потребою для розвитку</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економіки.</w:t>
            </w:r>
            <w:r w:rsidRPr="00770374">
              <w:rPr>
                <w:rFonts w:ascii="Times New Roman" w:hAnsi="Times New Roman"/>
                <w:color w:val="000000"/>
                <w:sz w:val="28"/>
                <w:szCs w:val="28"/>
                <w:shd w:val="clear" w:color="auto" w:fill="FFFFFF"/>
              </w:rPr>
              <w:t> </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Розв’язання проблем, пов’язаних із раціональним використанням та охороною земель, необхідно здійснити шляхом:</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поетапного відновлення екологічно збалансованого співвідношення земельних угідь у зональних системах землекористування;</w:t>
            </w:r>
          </w:p>
          <w:p w:rsidR="00465196" w:rsidRDefault="00804B2E" w:rsidP="003615C3">
            <w:pPr>
              <w:pStyle w:val="a4"/>
              <w:spacing w:after="0" w:line="240" w:lineRule="auto"/>
              <w:ind w:firstLine="567"/>
              <w:jc w:val="both"/>
              <w:rPr>
                <w:rFonts w:ascii="Times New Roman" w:hAnsi="Times New Roman"/>
                <w:color w:val="000000"/>
                <w:sz w:val="28"/>
                <w:szCs w:val="28"/>
                <w:lang w:val="uk-UA"/>
              </w:rPr>
            </w:pPr>
            <w:proofErr w:type="spellStart"/>
            <w:r>
              <w:rPr>
                <w:rFonts w:ascii="Times New Roman" w:hAnsi="Times New Roman"/>
                <w:color w:val="000000"/>
                <w:sz w:val="28"/>
                <w:szCs w:val="28"/>
                <w:shd w:val="clear" w:color="auto" w:fill="FFFFFF"/>
                <w:lang w:val="uk-UA"/>
              </w:rPr>
              <w:t>-</w:t>
            </w:r>
            <w:r w:rsidR="00465196" w:rsidRPr="00770374">
              <w:rPr>
                <w:rFonts w:ascii="Times New Roman" w:hAnsi="Times New Roman"/>
                <w:color w:val="000000"/>
                <w:sz w:val="28"/>
                <w:szCs w:val="28"/>
                <w:shd w:val="clear" w:color="auto" w:fill="FFFFFF"/>
                <w:lang w:val="uk-UA"/>
              </w:rPr>
              <w:t>дотримання</w:t>
            </w:r>
            <w:proofErr w:type="spellEnd"/>
            <w:r w:rsidR="00465196" w:rsidRPr="00770374">
              <w:rPr>
                <w:rFonts w:ascii="Times New Roman" w:hAnsi="Times New Roman"/>
                <w:color w:val="000000"/>
                <w:sz w:val="28"/>
                <w:szCs w:val="28"/>
                <w:shd w:val="clear" w:color="auto" w:fill="FFFFFF"/>
                <w:lang w:val="uk-UA"/>
              </w:rPr>
              <w:t xml:space="preserve"> еколо</w:t>
            </w:r>
            <w:r w:rsidR="00465196" w:rsidRPr="00033099">
              <w:rPr>
                <w:rFonts w:ascii="Times New Roman" w:hAnsi="Times New Roman"/>
                <w:color w:val="000000"/>
                <w:sz w:val="28"/>
                <w:szCs w:val="28"/>
                <w:shd w:val="clear" w:color="auto" w:fill="FFFFFF"/>
                <w:lang w:val="uk-UA"/>
              </w:rPr>
              <w:t xml:space="preserve">гічних вимог охорони земель при </w:t>
            </w:r>
            <w:r w:rsidR="00465196" w:rsidRPr="00770374">
              <w:rPr>
                <w:rFonts w:ascii="Times New Roman" w:hAnsi="Times New Roman"/>
                <w:color w:val="000000"/>
                <w:sz w:val="28"/>
                <w:szCs w:val="28"/>
                <w:shd w:val="clear" w:color="auto" w:fill="FFFFFF"/>
                <w:lang w:val="uk-UA"/>
              </w:rPr>
              <w:t>землевпорядкуванні</w:t>
            </w:r>
            <w:r w:rsidR="00465196" w:rsidRPr="00770374">
              <w:rPr>
                <w:rFonts w:ascii="Times New Roman" w:hAnsi="Times New Roman"/>
                <w:color w:val="000000"/>
                <w:sz w:val="28"/>
                <w:szCs w:val="28"/>
                <w:shd w:val="clear" w:color="auto" w:fill="FFFFFF"/>
              </w:rPr>
              <w:t> </w:t>
            </w:r>
            <w:r w:rsidR="00465196" w:rsidRPr="00033099">
              <w:rPr>
                <w:rFonts w:ascii="Times New Roman" w:hAnsi="Times New Roman"/>
                <w:color w:val="000000"/>
                <w:sz w:val="28"/>
                <w:szCs w:val="28"/>
                <w:shd w:val="clear" w:color="auto" w:fill="FFFFFF"/>
                <w:lang w:val="uk-UA"/>
              </w:rPr>
              <w:t>терит</w:t>
            </w:r>
            <w:r w:rsidR="00465196" w:rsidRPr="00770374">
              <w:rPr>
                <w:rFonts w:ascii="Times New Roman" w:hAnsi="Times New Roman"/>
                <w:color w:val="000000"/>
                <w:sz w:val="28"/>
                <w:szCs w:val="28"/>
                <w:shd w:val="clear" w:color="auto" w:fill="FFFFFF"/>
                <w:lang w:val="uk-UA"/>
              </w:rPr>
              <w:t>орії;</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підвищення рівня родючості ґрунтів за рахунок внесення добрив в оптимальних нормах і співвідношеннях, проведення хімічної меліорації ґрунтів, впровадження науково обґрунтованих сівозмін;</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xml:space="preserve">- запобігання </w:t>
            </w:r>
            <w:proofErr w:type="spellStart"/>
            <w:r w:rsidRPr="00770374">
              <w:rPr>
                <w:rFonts w:ascii="Times New Roman" w:hAnsi="Times New Roman"/>
                <w:color w:val="000000"/>
                <w:sz w:val="28"/>
                <w:szCs w:val="28"/>
                <w:shd w:val="clear" w:color="auto" w:fill="FFFFFF"/>
                <w:lang w:val="uk-UA"/>
              </w:rPr>
              <w:t>деградаційним</w:t>
            </w:r>
            <w:proofErr w:type="spellEnd"/>
            <w:r w:rsidRPr="00770374">
              <w:rPr>
                <w:rFonts w:ascii="Times New Roman" w:hAnsi="Times New Roman"/>
                <w:color w:val="000000"/>
                <w:sz w:val="28"/>
                <w:szCs w:val="28"/>
                <w:shd w:val="clear" w:color="auto" w:fill="FFFFFF"/>
                <w:lang w:val="uk-UA"/>
              </w:rPr>
              <w:t xml:space="preserve"> процесам ґрунтового покриву, зокрема на землях сільськогосподарського призначення, за рахунок упровадження ґрунтозахисних технологій та здійснення інших заходів щодо збереження і</w:t>
            </w:r>
            <w:r>
              <w:rPr>
                <w:rFonts w:ascii="Times New Roman" w:hAnsi="Times New Roman"/>
                <w:color w:val="000000"/>
                <w:sz w:val="28"/>
                <w:szCs w:val="28"/>
                <w:shd w:val="clear" w:color="auto" w:fill="FFFFFF"/>
                <w:lang w:val="uk-UA"/>
              </w:rPr>
              <w:t xml:space="preserve"> </w:t>
            </w:r>
            <w:r w:rsidRPr="00770374">
              <w:rPr>
                <w:rFonts w:ascii="Times New Roman" w:hAnsi="Times New Roman"/>
                <w:color w:val="000000"/>
                <w:sz w:val="28"/>
                <w:szCs w:val="28"/>
                <w:shd w:val="clear" w:color="auto" w:fill="FFFFFF"/>
                <w:lang w:val="uk-UA"/>
              </w:rPr>
              <w:t>відтворення родючості ґрунтів, проведення консервації деградованих,</w:t>
            </w:r>
            <w:r w:rsidRPr="00770374">
              <w:rPr>
                <w:rFonts w:ascii="Times New Roman" w:hAnsi="Times New Roman"/>
                <w:color w:val="000000"/>
                <w:sz w:val="28"/>
                <w:szCs w:val="28"/>
                <w:shd w:val="clear" w:color="auto" w:fill="FFFFFF"/>
              </w:rPr>
              <w:t> </w:t>
            </w:r>
            <w:r w:rsidRPr="00033099">
              <w:rPr>
                <w:rFonts w:ascii="Times New Roman" w:hAnsi="Times New Roman"/>
                <w:color w:val="000000"/>
                <w:sz w:val="28"/>
                <w:szCs w:val="28"/>
                <w:lang w:val="uk-UA"/>
              </w:rPr>
              <w:br/>
            </w:r>
            <w:r w:rsidRPr="00770374">
              <w:rPr>
                <w:rFonts w:ascii="Times New Roman" w:hAnsi="Times New Roman"/>
                <w:color w:val="000000"/>
                <w:sz w:val="28"/>
                <w:szCs w:val="28"/>
                <w:shd w:val="clear" w:color="auto" w:fill="FFFFFF"/>
                <w:lang w:val="uk-UA"/>
              </w:rPr>
              <w:t>малопродуктивних земель;</w:t>
            </w:r>
          </w:p>
          <w:p w:rsidR="00465196" w:rsidRPr="003615C3" w:rsidRDefault="00465196" w:rsidP="003615C3">
            <w:pPr>
              <w:pStyle w:val="a4"/>
              <w:spacing w:after="0" w:line="240" w:lineRule="auto"/>
              <w:ind w:firstLine="567"/>
              <w:jc w:val="both"/>
              <w:rPr>
                <w:rFonts w:ascii="Times New Roman" w:hAnsi="Times New Roman"/>
                <w:color w:val="000000"/>
                <w:sz w:val="28"/>
                <w:szCs w:val="28"/>
                <w:shd w:val="clear" w:color="auto" w:fill="FFFFFF"/>
              </w:rPr>
            </w:pPr>
            <w:r w:rsidRPr="00770374">
              <w:rPr>
                <w:rFonts w:ascii="Times New Roman" w:hAnsi="Times New Roman"/>
                <w:color w:val="000000"/>
                <w:sz w:val="28"/>
                <w:szCs w:val="28"/>
                <w:shd w:val="clear" w:color="auto" w:fill="FFFFFF"/>
                <w:lang w:val="uk-UA"/>
              </w:rPr>
              <w:t>- завершення повної інвентаризації земельного фонду, його кількісної та</w:t>
            </w:r>
            <w:r w:rsidRPr="00EF4D5F">
              <w:rPr>
                <w:rFonts w:ascii="Times New Roman" w:hAnsi="Times New Roman"/>
                <w:color w:val="000000"/>
                <w:sz w:val="28"/>
                <w:szCs w:val="28"/>
                <w:shd w:val="clear" w:color="auto" w:fill="FFFFFF"/>
              </w:rPr>
              <w:t xml:space="preserve">                                </w:t>
            </w:r>
            <w:r w:rsidR="003615C3">
              <w:rPr>
                <w:rFonts w:ascii="Times New Roman" w:hAnsi="Times New Roman"/>
                <w:color w:val="000000"/>
                <w:sz w:val="28"/>
                <w:szCs w:val="28"/>
                <w:shd w:val="clear" w:color="auto" w:fill="FFFFFF"/>
              </w:rPr>
              <w:t xml:space="preserve">                             </w:t>
            </w:r>
          </w:p>
          <w:p w:rsidR="00465196" w:rsidRDefault="00465196" w:rsidP="003615C3">
            <w:pPr>
              <w:pStyle w:val="a4"/>
              <w:spacing w:after="0" w:line="240" w:lineRule="auto"/>
              <w:ind w:firstLine="567"/>
              <w:jc w:val="both"/>
              <w:rPr>
                <w:rFonts w:ascii="Times New Roman" w:hAnsi="Times New Roman"/>
                <w:color w:val="000000"/>
                <w:sz w:val="28"/>
                <w:szCs w:val="28"/>
                <w:shd w:val="clear" w:color="auto" w:fill="FFFFFF"/>
                <w:lang w:val="uk-UA"/>
              </w:rPr>
            </w:pPr>
            <w:r w:rsidRPr="00770374">
              <w:rPr>
                <w:rFonts w:ascii="Times New Roman" w:hAnsi="Times New Roman"/>
                <w:color w:val="000000"/>
                <w:sz w:val="28"/>
                <w:szCs w:val="28"/>
                <w:shd w:val="clear" w:color="auto" w:fill="FFFFFF"/>
                <w:lang w:val="uk-UA"/>
              </w:rPr>
              <w:t xml:space="preserve"> якісної оцінки, розмежування земельного фонд</w:t>
            </w:r>
            <w:r>
              <w:rPr>
                <w:rFonts w:ascii="Times New Roman" w:hAnsi="Times New Roman"/>
                <w:color w:val="000000"/>
                <w:sz w:val="28"/>
                <w:szCs w:val="28"/>
                <w:shd w:val="clear" w:color="auto" w:fill="FFFFFF"/>
                <w:lang w:val="uk-UA"/>
              </w:rPr>
              <w:t>у за рівнями власності на землю;</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проведення зонування території з визначенням меж зон з особливим режимом використання земель природоохоронного, оздоровчого, рекреаційного та історико-культурного призначення;</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ефективного та раціонального використання земель державної власності;</w:t>
            </w:r>
            <w:r w:rsidRPr="00770374">
              <w:rPr>
                <w:rFonts w:ascii="Times New Roman" w:hAnsi="Times New Roman"/>
                <w:color w:val="000000"/>
                <w:sz w:val="28"/>
                <w:szCs w:val="28"/>
                <w:lang w:val="uk-UA"/>
              </w:rPr>
              <w:br/>
            </w:r>
            <w:r w:rsidRPr="00033099">
              <w:rPr>
                <w:rFonts w:ascii="Times New Roman" w:hAnsi="Times New Roman"/>
                <w:color w:val="000000"/>
                <w:sz w:val="28"/>
                <w:szCs w:val="28"/>
                <w:shd w:val="clear" w:color="auto" w:fill="FFFFFF"/>
                <w:lang w:val="uk-UA"/>
              </w:rPr>
              <w:lastRenderedPageBreak/>
              <w:tab/>
            </w:r>
            <w:r w:rsidRPr="00770374">
              <w:rPr>
                <w:rFonts w:ascii="Times New Roman" w:hAnsi="Times New Roman"/>
                <w:color w:val="000000"/>
                <w:sz w:val="28"/>
                <w:szCs w:val="28"/>
                <w:shd w:val="clear" w:color="auto" w:fill="FFFFFF"/>
                <w:lang w:val="uk-UA"/>
              </w:rPr>
              <w:t>- здійснення картографування земельних угідь;</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проведення обстеження ґрунтів, корегування матеріалів раніше проведених обстежень;</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складання кадастрових планів обмежень та обтяжень при використанні земель;</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70374">
              <w:rPr>
                <w:rFonts w:ascii="Times New Roman" w:hAnsi="Times New Roman"/>
                <w:color w:val="000000"/>
                <w:sz w:val="28"/>
                <w:szCs w:val="28"/>
                <w:shd w:val="clear" w:color="auto" w:fill="FFFFFF"/>
                <w:lang w:val="uk-UA"/>
              </w:rPr>
              <w:t>- завершення проведення грошової оцінки земель населених пунктів і періодичного її корегування, здійснення грошової оцінки земель сільськогосподарського призначення в терміни, визначені чинним законодавством.</w:t>
            </w:r>
          </w:p>
          <w:p w:rsidR="00465196" w:rsidRDefault="00465196" w:rsidP="003615C3">
            <w:pPr>
              <w:pStyle w:val="a4"/>
              <w:spacing w:after="0" w:line="240" w:lineRule="auto"/>
              <w:ind w:firstLine="567"/>
              <w:jc w:val="both"/>
              <w:rPr>
                <w:rFonts w:ascii="Times New Roman" w:hAnsi="Times New Roman"/>
                <w:color w:val="000000"/>
                <w:sz w:val="28"/>
                <w:szCs w:val="28"/>
                <w:shd w:val="clear" w:color="auto" w:fill="FFFFFF"/>
                <w:lang w:val="uk-UA"/>
              </w:rPr>
            </w:pPr>
            <w:r w:rsidRPr="00770374">
              <w:rPr>
                <w:rFonts w:ascii="Times New Roman" w:hAnsi="Times New Roman"/>
                <w:color w:val="000000"/>
                <w:sz w:val="28"/>
                <w:szCs w:val="28"/>
                <w:shd w:val="clear" w:color="auto" w:fill="FFFFFF"/>
                <w:lang w:val="uk-UA"/>
              </w:rPr>
              <w:t>Про</w:t>
            </w:r>
            <w:r>
              <w:rPr>
                <w:rFonts w:ascii="Times New Roman" w:hAnsi="Times New Roman"/>
                <w:color w:val="000000"/>
                <w:sz w:val="28"/>
                <w:szCs w:val="28"/>
                <w:shd w:val="clear" w:color="auto" w:fill="FFFFFF"/>
                <w:lang w:val="uk-UA"/>
              </w:rPr>
              <w:t>грама виконуватиметься протягом</w:t>
            </w:r>
            <w:r w:rsidRPr="00033099">
              <w:rPr>
                <w:rFonts w:ascii="Times New Roman" w:hAnsi="Times New Roman"/>
                <w:color w:val="000000"/>
                <w:sz w:val="28"/>
                <w:szCs w:val="28"/>
                <w:shd w:val="clear" w:color="auto" w:fill="FFFFFF"/>
                <w:lang w:val="uk-UA"/>
              </w:rPr>
              <w:t xml:space="preserve"> 2016-2018</w:t>
            </w:r>
            <w:r w:rsidRPr="00770374">
              <w:rPr>
                <w:rFonts w:ascii="Times New Roman" w:hAnsi="Times New Roman"/>
                <w:color w:val="000000"/>
                <w:sz w:val="28"/>
                <w:szCs w:val="28"/>
                <w:shd w:val="clear" w:color="auto" w:fill="FFFFFF"/>
                <w:lang w:val="uk-UA"/>
              </w:rPr>
              <w:t xml:space="preserve"> років.</w:t>
            </w:r>
          </w:p>
          <w:p w:rsidR="00465196" w:rsidRPr="005268AA" w:rsidRDefault="00465196" w:rsidP="005268AA">
            <w:pPr>
              <w:pStyle w:val="a4"/>
              <w:spacing w:after="0" w:line="300" w:lineRule="auto"/>
              <w:ind w:firstLine="567"/>
              <w:jc w:val="both"/>
              <w:rPr>
                <w:rFonts w:ascii="Times New Roman" w:hAnsi="Times New Roman"/>
                <w:color w:val="000000"/>
                <w:sz w:val="28"/>
                <w:szCs w:val="28"/>
                <w:shd w:val="clear" w:color="auto" w:fill="FFFFFF"/>
                <w:lang w:val="uk-UA"/>
              </w:rPr>
            </w:pPr>
          </w:p>
          <w:p w:rsidR="00465196" w:rsidRDefault="00465196" w:rsidP="003615C3">
            <w:pPr>
              <w:pStyle w:val="a4"/>
              <w:spacing w:after="0" w:line="240" w:lineRule="auto"/>
              <w:ind w:firstLine="567"/>
              <w:jc w:val="center"/>
              <w:rPr>
                <w:rFonts w:ascii="Times New Roman" w:hAnsi="Times New Roman"/>
                <w:color w:val="000000"/>
                <w:sz w:val="28"/>
                <w:szCs w:val="28"/>
                <w:lang w:val="uk-UA"/>
              </w:rPr>
            </w:pPr>
            <w:r>
              <w:rPr>
                <w:rFonts w:ascii="Times New Roman" w:hAnsi="Times New Roman"/>
                <w:b/>
                <w:bCs/>
                <w:color w:val="000000"/>
                <w:sz w:val="28"/>
                <w:szCs w:val="28"/>
                <w:shd w:val="clear" w:color="auto" w:fill="FFFFFF"/>
                <w:lang w:val="uk-UA"/>
              </w:rPr>
              <w:t>6.</w:t>
            </w:r>
            <w:r w:rsidRPr="007406F0">
              <w:rPr>
                <w:rFonts w:ascii="Times New Roman" w:hAnsi="Times New Roman"/>
                <w:b/>
                <w:bCs/>
                <w:color w:val="000000"/>
                <w:sz w:val="28"/>
                <w:szCs w:val="28"/>
                <w:shd w:val="clear" w:color="auto" w:fill="FFFFFF"/>
                <w:lang w:val="uk-UA"/>
              </w:rPr>
              <w:t>Основні напрями розвитку земельних відносин</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lang w:val="uk-UA"/>
              </w:rPr>
              <w:t>Для забезпечення подальшого розвитку земельних відносин необхідно зосередити увагу на таких аспектах:</w:t>
            </w:r>
          </w:p>
          <w:p w:rsidR="00465196" w:rsidRDefault="00465196" w:rsidP="007D47AD">
            <w:pPr>
              <w:pStyle w:val="a4"/>
              <w:spacing w:after="0" w:line="240" w:lineRule="auto"/>
              <w:ind w:left="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lang w:val="uk-UA"/>
              </w:rPr>
              <w:t>- розроблення схем землеустрою та техніко-економічних обґрунтувань використання й охорони земель адміністративно-територіальних одиниць;</w:t>
            </w:r>
          </w:p>
          <w:p w:rsidR="00465196" w:rsidRDefault="00465196" w:rsidP="007D47AD">
            <w:pPr>
              <w:pStyle w:val="a4"/>
              <w:spacing w:after="0" w:line="240" w:lineRule="auto"/>
              <w:ind w:left="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lang w:val="uk-UA"/>
              </w:rPr>
              <w:t>- удосконалення системи оподаткування земель та грошової оцінки земельних ділянок, державної підтримки власників землі та землекористувачів, державного і самоврядного контролю за землекористуванням;</w:t>
            </w:r>
          </w:p>
          <w:p w:rsidR="00465196" w:rsidRDefault="00465196" w:rsidP="007D47AD">
            <w:pPr>
              <w:pStyle w:val="a4"/>
              <w:spacing w:after="0" w:line="240" w:lineRule="auto"/>
              <w:ind w:left="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lang w:val="uk-UA"/>
              </w:rPr>
              <w:t xml:space="preserve">- проведення наукового обґрунтування розподілу земель за цільовим </w:t>
            </w:r>
            <w:r w:rsidR="007D47AD">
              <w:rPr>
                <w:rFonts w:ascii="Times New Roman" w:hAnsi="Times New Roman"/>
                <w:color w:val="000000"/>
                <w:sz w:val="28"/>
                <w:szCs w:val="28"/>
                <w:shd w:val="clear" w:color="auto" w:fill="FFFFFF"/>
                <w:lang w:val="uk-UA"/>
              </w:rPr>
              <w:t xml:space="preserve">    </w:t>
            </w:r>
            <w:r w:rsidRPr="007406F0">
              <w:rPr>
                <w:rFonts w:ascii="Times New Roman" w:hAnsi="Times New Roman"/>
                <w:color w:val="000000"/>
                <w:sz w:val="28"/>
                <w:szCs w:val="28"/>
                <w:shd w:val="clear" w:color="auto" w:fill="FFFFFF"/>
                <w:lang w:val="uk-UA"/>
              </w:rPr>
              <w:t>призначенням з урахуванням державних, громадських та приватних інтересів;</w:t>
            </w:r>
          </w:p>
          <w:p w:rsidR="00465196" w:rsidRDefault="00465196" w:rsidP="007D47AD">
            <w:pPr>
              <w:pStyle w:val="a4"/>
              <w:spacing w:after="0" w:line="240" w:lineRule="auto"/>
              <w:ind w:left="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lang w:val="uk-UA"/>
              </w:rPr>
              <w:t>- створення бази даних для економіко-правового, екологічного та містобудівних механізмів регулювання земельних відносин;</w:t>
            </w:r>
          </w:p>
          <w:p w:rsidR="00465196" w:rsidRDefault="00465196" w:rsidP="007D47AD">
            <w:pPr>
              <w:pStyle w:val="a4"/>
              <w:spacing w:after="0" w:line="240" w:lineRule="auto"/>
              <w:ind w:left="567"/>
              <w:jc w:val="both"/>
              <w:rPr>
                <w:rFonts w:ascii="Times New Roman" w:hAnsi="Times New Roman"/>
                <w:color w:val="000000"/>
                <w:sz w:val="28"/>
                <w:szCs w:val="28"/>
                <w:shd w:val="clear" w:color="auto" w:fill="FFFFFF"/>
                <w:lang w:val="uk-UA"/>
              </w:rPr>
            </w:pPr>
            <w:r w:rsidRPr="007406F0">
              <w:rPr>
                <w:rFonts w:ascii="Times New Roman" w:hAnsi="Times New Roman"/>
                <w:color w:val="000000"/>
                <w:sz w:val="28"/>
                <w:szCs w:val="28"/>
                <w:shd w:val="clear" w:color="auto" w:fill="FFFFFF"/>
                <w:lang w:val="uk-UA"/>
              </w:rPr>
              <w:t>- створення відповідної інфраструктури ефективного функціонування земельних від</w:t>
            </w:r>
            <w:r>
              <w:rPr>
                <w:rFonts w:ascii="Times New Roman" w:hAnsi="Times New Roman"/>
                <w:color w:val="000000"/>
                <w:sz w:val="28"/>
                <w:szCs w:val="28"/>
                <w:shd w:val="clear" w:color="auto" w:fill="FFFFFF"/>
                <w:lang w:val="uk-UA"/>
              </w:rPr>
              <w:t>носин.</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rPr>
              <w:t xml:space="preserve">В основу </w:t>
            </w:r>
            <w:proofErr w:type="spellStart"/>
            <w:r w:rsidRPr="007406F0">
              <w:rPr>
                <w:rFonts w:ascii="Times New Roman" w:hAnsi="Times New Roman"/>
                <w:color w:val="000000"/>
                <w:sz w:val="28"/>
                <w:szCs w:val="28"/>
                <w:shd w:val="clear" w:color="auto" w:fill="FFFFFF"/>
              </w:rPr>
              <w:t>Програми</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покладено</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концептуальні</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принципи</w:t>
            </w:r>
            <w:proofErr w:type="spellEnd"/>
            <w:r w:rsidRPr="007406F0">
              <w:rPr>
                <w:rFonts w:ascii="Times New Roman" w:hAnsi="Times New Roman"/>
                <w:color w:val="000000"/>
                <w:sz w:val="28"/>
                <w:szCs w:val="28"/>
                <w:shd w:val="clear" w:color="auto" w:fill="FFFFFF"/>
              </w:rPr>
              <w:t xml:space="preserve"> </w:t>
            </w:r>
            <w:proofErr w:type="spellStart"/>
            <w:r w:rsidRPr="007406F0">
              <w:rPr>
                <w:rFonts w:ascii="Times New Roman" w:hAnsi="Times New Roman"/>
                <w:color w:val="000000"/>
                <w:sz w:val="28"/>
                <w:szCs w:val="28"/>
                <w:shd w:val="clear" w:color="auto" w:fill="FFFFFF"/>
              </w:rPr>
              <w:t>державної</w:t>
            </w:r>
            <w:proofErr w:type="spellEnd"/>
            <w:r w:rsidRPr="007406F0">
              <w:rPr>
                <w:rFonts w:ascii="Times New Roman" w:hAnsi="Times New Roman"/>
                <w:color w:val="000000"/>
                <w:sz w:val="28"/>
                <w:szCs w:val="28"/>
                <w:shd w:val="clear" w:color="auto" w:fill="FFFFFF"/>
              </w:rPr>
              <w:t xml:space="preserve"> </w:t>
            </w:r>
            <w:proofErr w:type="spellStart"/>
            <w:r w:rsidRPr="007406F0">
              <w:rPr>
                <w:rFonts w:ascii="Times New Roman" w:hAnsi="Times New Roman"/>
                <w:color w:val="000000"/>
                <w:sz w:val="28"/>
                <w:szCs w:val="28"/>
                <w:shd w:val="clear" w:color="auto" w:fill="FFFFFF"/>
              </w:rPr>
              <w:t>політики</w:t>
            </w:r>
            <w:proofErr w:type="spellEnd"/>
            <w:r>
              <w:rPr>
                <w:rFonts w:ascii="Times New Roman" w:hAnsi="Times New Roman"/>
                <w:color w:val="000000"/>
                <w:sz w:val="28"/>
                <w:szCs w:val="28"/>
                <w:shd w:val="clear" w:color="auto" w:fill="FFFFFF"/>
                <w:lang w:val="uk-UA"/>
              </w:rPr>
              <w:t xml:space="preserve"> </w:t>
            </w:r>
            <w:proofErr w:type="gramStart"/>
            <w:r w:rsidRPr="007406F0">
              <w:rPr>
                <w:rFonts w:ascii="Times New Roman" w:hAnsi="Times New Roman"/>
                <w:color w:val="000000"/>
                <w:sz w:val="28"/>
                <w:szCs w:val="28"/>
                <w:shd w:val="clear" w:color="auto" w:fill="FFFFFF"/>
              </w:rPr>
              <w:t>в</w:t>
            </w:r>
            <w:proofErr w:type="gram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сфері</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земельних</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відносин</w:t>
            </w:r>
            <w:proofErr w:type="spellEnd"/>
            <w:r w:rsidRPr="007406F0">
              <w:rPr>
                <w:rFonts w:ascii="Times New Roman" w:hAnsi="Times New Roman"/>
                <w:color w:val="000000"/>
                <w:sz w:val="28"/>
                <w:szCs w:val="28"/>
                <w:shd w:val="clear" w:color="auto" w:fill="FFFFFF"/>
              </w:rPr>
              <w:t xml:space="preserve"> в </w:t>
            </w:r>
            <w:proofErr w:type="spellStart"/>
            <w:r w:rsidRPr="007406F0">
              <w:rPr>
                <w:rFonts w:ascii="Times New Roman" w:hAnsi="Times New Roman"/>
                <w:color w:val="000000"/>
                <w:sz w:val="28"/>
                <w:szCs w:val="28"/>
                <w:shd w:val="clear" w:color="auto" w:fill="FFFFFF"/>
              </w:rPr>
              <w:t>Україні</w:t>
            </w:r>
            <w:proofErr w:type="spellEnd"/>
            <w:r w:rsidRPr="007406F0">
              <w:rPr>
                <w:rFonts w:ascii="Times New Roman" w:hAnsi="Times New Roman"/>
                <w:color w:val="000000"/>
                <w:sz w:val="28"/>
                <w:szCs w:val="28"/>
                <w:shd w:val="clear" w:color="auto" w:fill="FFFFFF"/>
              </w:rPr>
              <w:t xml:space="preserve">, а </w:t>
            </w:r>
            <w:proofErr w:type="spellStart"/>
            <w:r w:rsidRPr="007406F0">
              <w:rPr>
                <w:rFonts w:ascii="Times New Roman" w:hAnsi="Times New Roman"/>
                <w:color w:val="000000"/>
                <w:sz w:val="28"/>
                <w:szCs w:val="28"/>
                <w:shd w:val="clear" w:color="auto" w:fill="FFFFFF"/>
              </w:rPr>
              <w:t>саме</w:t>
            </w:r>
            <w:proofErr w:type="spellEnd"/>
            <w:r w:rsidRPr="007406F0">
              <w:rPr>
                <w:rFonts w:ascii="Times New Roman" w:hAnsi="Times New Roman"/>
                <w:color w:val="000000"/>
                <w:sz w:val="28"/>
                <w:szCs w:val="28"/>
                <w:shd w:val="clear" w:color="auto" w:fill="FFFFFF"/>
              </w:rPr>
              <w:t>:</w:t>
            </w:r>
          </w:p>
          <w:p w:rsidR="00465196" w:rsidRDefault="00465196" w:rsidP="003615C3">
            <w:pPr>
              <w:pStyle w:val="a4"/>
              <w:spacing w:after="0" w:line="240" w:lineRule="auto"/>
              <w:ind w:firstLine="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rPr>
              <w:t xml:space="preserve">- </w:t>
            </w:r>
            <w:proofErr w:type="spellStart"/>
            <w:r w:rsidRPr="007406F0">
              <w:rPr>
                <w:rFonts w:ascii="Times New Roman" w:hAnsi="Times New Roman"/>
                <w:color w:val="000000"/>
                <w:sz w:val="28"/>
                <w:szCs w:val="28"/>
                <w:shd w:val="clear" w:color="auto" w:fill="FFFFFF"/>
              </w:rPr>
              <w:t>забезпечення</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сталого</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еколого-економічного</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використання</w:t>
            </w:r>
            <w:proofErr w:type="spellEnd"/>
            <w:r w:rsidRPr="007406F0">
              <w:rPr>
                <w:rFonts w:ascii="Times New Roman" w:hAnsi="Times New Roman"/>
                <w:color w:val="000000"/>
                <w:sz w:val="28"/>
                <w:szCs w:val="28"/>
                <w:shd w:val="clear" w:color="auto" w:fill="FFFFFF"/>
              </w:rPr>
              <w:t xml:space="preserve"> земель;</w:t>
            </w:r>
          </w:p>
          <w:p w:rsidR="00465196" w:rsidRPr="003615C3" w:rsidRDefault="00465196" w:rsidP="003615C3">
            <w:pPr>
              <w:pStyle w:val="a4"/>
              <w:spacing w:after="0" w:line="240" w:lineRule="auto"/>
              <w:ind w:firstLine="567"/>
              <w:jc w:val="both"/>
              <w:rPr>
                <w:rFonts w:ascii="Times New Roman" w:hAnsi="Times New Roman"/>
                <w:color w:val="000000"/>
                <w:sz w:val="28"/>
                <w:szCs w:val="28"/>
                <w:shd w:val="clear" w:color="auto" w:fill="FFFFFF"/>
              </w:rPr>
            </w:pPr>
            <w:r w:rsidRPr="007406F0">
              <w:rPr>
                <w:rFonts w:ascii="Times New Roman" w:hAnsi="Times New Roman"/>
                <w:color w:val="000000"/>
                <w:sz w:val="28"/>
                <w:szCs w:val="28"/>
                <w:shd w:val="clear" w:color="auto" w:fill="FFFFFF"/>
              </w:rPr>
              <w:t xml:space="preserve">- </w:t>
            </w:r>
            <w:proofErr w:type="spellStart"/>
            <w:r w:rsidRPr="007406F0">
              <w:rPr>
                <w:rFonts w:ascii="Times New Roman" w:hAnsi="Times New Roman"/>
                <w:color w:val="000000"/>
                <w:sz w:val="28"/>
                <w:szCs w:val="28"/>
                <w:shd w:val="clear" w:color="auto" w:fill="FFFFFF"/>
              </w:rPr>
              <w:t>завершення</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реформування</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земельних</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відносин</w:t>
            </w:r>
            <w:proofErr w:type="spellEnd"/>
            <w:r w:rsidRPr="007406F0">
              <w:rPr>
                <w:rFonts w:ascii="Times New Roman" w:hAnsi="Times New Roman"/>
                <w:color w:val="000000"/>
                <w:sz w:val="28"/>
                <w:szCs w:val="28"/>
                <w:shd w:val="clear" w:color="auto" w:fill="FFFFFF"/>
              </w:rPr>
              <w:t xml:space="preserve"> в </w:t>
            </w:r>
            <w:proofErr w:type="gramStart"/>
            <w:r w:rsidRPr="007406F0">
              <w:rPr>
                <w:rFonts w:ascii="Times New Roman" w:hAnsi="Times New Roman"/>
                <w:color w:val="000000"/>
                <w:sz w:val="28"/>
                <w:szCs w:val="28"/>
                <w:shd w:val="clear" w:color="auto" w:fill="FFFFFF"/>
              </w:rPr>
              <w:t>аграрному</w:t>
            </w:r>
            <w:proofErr w:type="gram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секторі</w:t>
            </w:r>
            <w:proofErr w:type="spellEnd"/>
            <w:r w:rsidRPr="007406F0">
              <w:rPr>
                <w:rFonts w:ascii="Times New Roman" w:hAnsi="Times New Roman"/>
                <w:color w:val="000000"/>
                <w:sz w:val="28"/>
                <w:szCs w:val="28"/>
                <w:shd w:val="clear" w:color="auto" w:fill="FFFFFF"/>
              </w:rPr>
              <w:t>;</w:t>
            </w:r>
            <w:r w:rsidRPr="00EF4D5F">
              <w:rPr>
                <w:rFonts w:ascii="Times New Roman" w:hAnsi="Times New Roman"/>
                <w:color w:val="000000"/>
                <w:sz w:val="28"/>
                <w:szCs w:val="28"/>
                <w:shd w:val="clear" w:color="auto" w:fill="FFFFFF"/>
              </w:rPr>
              <w:t xml:space="preserve"> </w:t>
            </w:r>
          </w:p>
          <w:p w:rsidR="00465196" w:rsidRDefault="003615C3" w:rsidP="003615C3">
            <w:pPr>
              <w:pStyle w:val="a4"/>
              <w:spacing w:after="0" w:line="240" w:lineRule="auto"/>
              <w:ind w:left="567"/>
              <w:jc w:val="both"/>
              <w:rPr>
                <w:rFonts w:ascii="Times New Roman" w:hAnsi="Times New Roman"/>
                <w:color w:val="000000"/>
                <w:sz w:val="28"/>
                <w:szCs w:val="28"/>
                <w:lang w:val="uk-UA"/>
              </w:rPr>
            </w:pPr>
            <w:r>
              <w:rPr>
                <w:rFonts w:ascii="Times New Roman" w:hAnsi="Times New Roman"/>
                <w:color w:val="000000"/>
                <w:sz w:val="28"/>
                <w:szCs w:val="28"/>
                <w:shd w:val="clear" w:color="auto" w:fill="FFFFFF"/>
              </w:rPr>
              <w:t>-</w:t>
            </w:r>
            <w:proofErr w:type="spellStart"/>
            <w:r w:rsidR="00465196" w:rsidRPr="007406F0">
              <w:rPr>
                <w:rFonts w:ascii="Times New Roman" w:hAnsi="Times New Roman"/>
                <w:color w:val="000000"/>
                <w:sz w:val="28"/>
                <w:szCs w:val="28"/>
                <w:shd w:val="clear" w:color="auto" w:fill="FFFFFF"/>
              </w:rPr>
              <w:t>удосконалення</w:t>
            </w:r>
            <w:proofErr w:type="spellEnd"/>
            <w:r w:rsidR="00465196">
              <w:rPr>
                <w:rFonts w:ascii="Times New Roman" w:hAnsi="Times New Roman"/>
                <w:color w:val="000000"/>
                <w:sz w:val="28"/>
                <w:szCs w:val="28"/>
                <w:shd w:val="clear" w:color="auto" w:fill="FFFFFF"/>
                <w:lang w:val="uk-UA"/>
              </w:rPr>
              <w:t xml:space="preserve"> </w:t>
            </w:r>
            <w:proofErr w:type="spellStart"/>
            <w:r w:rsidR="00465196" w:rsidRPr="007406F0">
              <w:rPr>
                <w:rFonts w:ascii="Times New Roman" w:hAnsi="Times New Roman"/>
                <w:color w:val="000000"/>
                <w:sz w:val="28"/>
                <w:szCs w:val="28"/>
                <w:shd w:val="clear" w:color="auto" w:fill="FFFFFF"/>
              </w:rPr>
              <w:t>моніторингу</w:t>
            </w:r>
            <w:proofErr w:type="spellEnd"/>
            <w:r w:rsidR="00465196" w:rsidRPr="007406F0">
              <w:rPr>
                <w:rFonts w:ascii="Times New Roman" w:hAnsi="Times New Roman"/>
                <w:color w:val="000000"/>
                <w:sz w:val="28"/>
                <w:szCs w:val="28"/>
                <w:shd w:val="clear" w:color="auto" w:fill="FFFFFF"/>
              </w:rPr>
              <w:t xml:space="preserve"> земель </w:t>
            </w:r>
            <w:proofErr w:type="spellStart"/>
            <w:r w:rsidR="00465196" w:rsidRPr="007406F0">
              <w:rPr>
                <w:rFonts w:ascii="Times New Roman" w:hAnsi="Times New Roman"/>
                <w:color w:val="000000"/>
                <w:sz w:val="28"/>
                <w:szCs w:val="28"/>
                <w:shd w:val="clear" w:color="auto" w:fill="FFFFFF"/>
              </w:rPr>
              <w:t>і</w:t>
            </w:r>
            <w:proofErr w:type="spellEnd"/>
            <w:r w:rsidR="00465196" w:rsidRPr="007406F0">
              <w:rPr>
                <w:rFonts w:ascii="Times New Roman" w:hAnsi="Times New Roman"/>
                <w:color w:val="000000"/>
                <w:sz w:val="28"/>
                <w:szCs w:val="28"/>
                <w:shd w:val="clear" w:color="auto" w:fill="FFFFFF"/>
              </w:rPr>
              <w:t xml:space="preserve"> порядку </w:t>
            </w:r>
            <w:proofErr w:type="spellStart"/>
            <w:r w:rsidR="00465196" w:rsidRPr="007406F0">
              <w:rPr>
                <w:rFonts w:ascii="Times New Roman" w:hAnsi="Times New Roman"/>
                <w:color w:val="000000"/>
                <w:sz w:val="28"/>
                <w:szCs w:val="28"/>
                <w:shd w:val="clear" w:color="auto" w:fill="FFFFFF"/>
              </w:rPr>
              <w:t>ведення</w:t>
            </w:r>
            <w:proofErr w:type="spellEnd"/>
            <w:r w:rsidR="00465196" w:rsidRPr="007406F0">
              <w:rPr>
                <w:rFonts w:ascii="Times New Roman" w:hAnsi="Times New Roman"/>
                <w:color w:val="000000"/>
                <w:sz w:val="28"/>
                <w:szCs w:val="28"/>
                <w:shd w:val="clear" w:color="auto" w:fill="FFFFFF"/>
              </w:rPr>
              <w:t xml:space="preserve"> державного земельного кадастру та </w:t>
            </w:r>
            <w:proofErr w:type="spellStart"/>
            <w:r w:rsidR="00465196" w:rsidRPr="007406F0">
              <w:rPr>
                <w:rFonts w:ascii="Times New Roman" w:hAnsi="Times New Roman"/>
                <w:color w:val="000000"/>
                <w:sz w:val="28"/>
                <w:szCs w:val="28"/>
                <w:shd w:val="clear" w:color="auto" w:fill="FFFFFF"/>
              </w:rPr>
              <w:t>кадастрової</w:t>
            </w:r>
            <w:proofErr w:type="spellEnd"/>
            <w:r w:rsidR="00465196">
              <w:rPr>
                <w:rFonts w:ascii="Times New Roman" w:hAnsi="Times New Roman"/>
                <w:color w:val="000000"/>
                <w:sz w:val="28"/>
                <w:szCs w:val="28"/>
                <w:shd w:val="clear" w:color="auto" w:fill="FFFFFF"/>
                <w:lang w:val="uk-UA"/>
              </w:rPr>
              <w:t xml:space="preserve"> </w:t>
            </w:r>
            <w:proofErr w:type="spellStart"/>
            <w:r w:rsidR="00465196" w:rsidRPr="007406F0">
              <w:rPr>
                <w:rFonts w:ascii="Times New Roman" w:hAnsi="Times New Roman"/>
                <w:color w:val="000000"/>
                <w:sz w:val="28"/>
                <w:szCs w:val="28"/>
                <w:shd w:val="clear" w:color="auto" w:fill="FFFFFF"/>
              </w:rPr>
              <w:t>оцінки</w:t>
            </w:r>
            <w:proofErr w:type="spellEnd"/>
            <w:r w:rsidR="00465196" w:rsidRPr="007406F0">
              <w:rPr>
                <w:rFonts w:ascii="Times New Roman" w:hAnsi="Times New Roman"/>
                <w:color w:val="000000"/>
                <w:sz w:val="28"/>
                <w:szCs w:val="28"/>
                <w:shd w:val="clear" w:color="auto" w:fill="FFFFFF"/>
              </w:rPr>
              <w:t xml:space="preserve"> земель;</w:t>
            </w:r>
          </w:p>
          <w:p w:rsidR="00465196" w:rsidRDefault="00465196" w:rsidP="003615C3">
            <w:pPr>
              <w:pStyle w:val="a4"/>
              <w:spacing w:after="0" w:line="240" w:lineRule="auto"/>
              <w:ind w:left="567"/>
              <w:jc w:val="both"/>
              <w:rPr>
                <w:rFonts w:ascii="Times New Roman" w:hAnsi="Times New Roman"/>
                <w:color w:val="000000"/>
                <w:sz w:val="28"/>
                <w:szCs w:val="28"/>
                <w:lang w:val="uk-UA"/>
              </w:rPr>
            </w:pPr>
            <w:r w:rsidRPr="007406F0">
              <w:rPr>
                <w:rFonts w:ascii="Times New Roman" w:hAnsi="Times New Roman"/>
                <w:color w:val="000000"/>
                <w:sz w:val="28"/>
                <w:szCs w:val="28"/>
                <w:shd w:val="clear" w:color="auto" w:fill="FFFFFF"/>
              </w:rPr>
              <w:t xml:space="preserve">- </w:t>
            </w:r>
            <w:proofErr w:type="spellStart"/>
            <w:r w:rsidRPr="007406F0">
              <w:rPr>
                <w:rFonts w:ascii="Times New Roman" w:hAnsi="Times New Roman"/>
                <w:color w:val="000000"/>
                <w:sz w:val="28"/>
                <w:szCs w:val="28"/>
                <w:shd w:val="clear" w:color="auto" w:fill="FFFFFF"/>
              </w:rPr>
              <w:t>гарантування</w:t>
            </w:r>
            <w:proofErr w:type="spellEnd"/>
            <w:r w:rsidRPr="007406F0">
              <w:rPr>
                <w:rFonts w:ascii="Times New Roman" w:hAnsi="Times New Roman"/>
                <w:color w:val="000000"/>
                <w:sz w:val="28"/>
                <w:szCs w:val="28"/>
                <w:shd w:val="clear" w:color="auto" w:fill="FFFFFF"/>
              </w:rPr>
              <w:t xml:space="preserve"> прав на землю через </w:t>
            </w:r>
            <w:proofErr w:type="spellStart"/>
            <w:r w:rsidRPr="007406F0">
              <w:rPr>
                <w:rFonts w:ascii="Times New Roman" w:hAnsi="Times New Roman"/>
                <w:color w:val="000000"/>
                <w:sz w:val="28"/>
                <w:szCs w:val="28"/>
                <w:shd w:val="clear" w:color="auto" w:fill="FFFFFF"/>
              </w:rPr>
              <w:t>реєстрацію</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земельних</w:t>
            </w:r>
            <w:proofErr w:type="spellEnd"/>
            <w:r>
              <w:rPr>
                <w:rFonts w:ascii="Times New Roman" w:hAnsi="Times New Roman"/>
                <w:color w:val="000000"/>
                <w:sz w:val="28"/>
                <w:szCs w:val="28"/>
                <w:shd w:val="clear" w:color="auto" w:fill="FFFFFF"/>
                <w:lang w:val="uk-UA"/>
              </w:rPr>
              <w:t xml:space="preserve"> </w:t>
            </w:r>
            <w:proofErr w:type="spellStart"/>
            <w:r w:rsidRPr="007406F0">
              <w:rPr>
                <w:rFonts w:ascii="Times New Roman" w:hAnsi="Times New Roman"/>
                <w:color w:val="000000"/>
                <w:sz w:val="28"/>
                <w:szCs w:val="28"/>
                <w:shd w:val="clear" w:color="auto" w:fill="FFFFFF"/>
              </w:rPr>
              <w:t>ділянок</w:t>
            </w:r>
            <w:proofErr w:type="spellEnd"/>
            <w:r w:rsidRPr="007406F0">
              <w:rPr>
                <w:rFonts w:ascii="Times New Roman" w:hAnsi="Times New Roman"/>
                <w:color w:val="000000"/>
                <w:sz w:val="28"/>
                <w:szCs w:val="28"/>
                <w:shd w:val="clear" w:color="auto" w:fill="FFFFFF"/>
              </w:rPr>
              <w:t xml:space="preserve"> та прав на них;</w:t>
            </w:r>
          </w:p>
          <w:p w:rsidR="00465196" w:rsidRPr="003615C3" w:rsidRDefault="00465196" w:rsidP="003615C3">
            <w:pPr>
              <w:pStyle w:val="a4"/>
              <w:spacing w:after="0" w:line="240" w:lineRule="auto"/>
              <w:ind w:left="567"/>
              <w:jc w:val="both"/>
              <w:rPr>
                <w:rFonts w:ascii="Times New Roman" w:hAnsi="Times New Roman"/>
                <w:color w:val="000000"/>
                <w:sz w:val="28"/>
                <w:szCs w:val="28"/>
                <w:lang w:val="uk-UA"/>
              </w:rPr>
            </w:pPr>
            <w:r w:rsidRPr="00DE6930">
              <w:rPr>
                <w:rFonts w:ascii="Times New Roman" w:hAnsi="Times New Roman"/>
                <w:color w:val="000000"/>
                <w:sz w:val="28"/>
                <w:szCs w:val="28"/>
                <w:shd w:val="clear" w:color="auto" w:fill="FFFFFF"/>
                <w:lang w:val="uk-UA"/>
              </w:rPr>
              <w:t>- створення</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екологічно</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безпечної та економічно</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ефективної</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системи</w:t>
            </w:r>
            <w:r>
              <w:rPr>
                <w:rFonts w:ascii="Times New Roman" w:hAnsi="Times New Roman"/>
                <w:color w:val="000000"/>
                <w:sz w:val="28"/>
                <w:szCs w:val="28"/>
                <w:shd w:val="clear" w:color="auto" w:fill="FFFFFF"/>
                <w:lang w:val="uk-UA"/>
              </w:rPr>
              <w:t xml:space="preserve"> </w:t>
            </w:r>
            <w:r w:rsidRPr="00DE6930">
              <w:rPr>
                <w:rFonts w:ascii="Times New Roman" w:hAnsi="Times New Roman"/>
                <w:color w:val="000000"/>
                <w:sz w:val="28"/>
                <w:szCs w:val="28"/>
                <w:shd w:val="clear" w:color="auto" w:fill="FFFFFF"/>
                <w:lang w:val="uk-UA"/>
              </w:rPr>
              <w:t>землекористування</w:t>
            </w:r>
            <w:r w:rsidR="003615C3">
              <w:rPr>
                <w:rFonts w:ascii="Times New Roman" w:hAnsi="Times New Roman"/>
                <w:color w:val="000000"/>
                <w:sz w:val="28"/>
                <w:szCs w:val="28"/>
                <w:shd w:val="clear" w:color="auto" w:fill="FFFFFF"/>
                <w:lang w:val="uk-UA"/>
              </w:rPr>
              <w:t>.</w:t>
            </w:r>
          </w:p>
          <w:p w:rsidR="003615C3" w:rsidRPr="000A173B" w:rsidRDefault="00465196" w:rsidP="000A173B">
            <w:pPr>
              <w:pStyle w:val="a4"/>
              <w:spacing w:after="0" w:line="240" w:lineRule="auto"/>
              <w:ind w:firstLine="567"/>
              <w:jc w:val="both"/>
              <w:rPr>
                <w:rFonts w:ascii="Times New Roman" w:hAnsi="Times New Roman"/>
                <w:color w:val="000000"/>
                <w:sz w:val="28"/>
                <w:szCs w:val="28"/>
                <w:shd w:val="clear" w:color="auto" w:fill="FFFFFF"/>
                <w:lang w:val="uk-UA"/>
              </w:rPr>
            </w:pPr>
            <w:r w:rsidRPr="007406F0">
              <w:rPr>
                <w:rFonts w:ascii="Times New Roman" w:hAnsi="Times New Roman"/>
                <w:color w:val="000000"/>
                <w:sz w:val="28"/>
                <w:szCs w:val="28"/>
                <w:shd w:val="clear" w:color="auto" w:fill="FFFFFF"/>
                <w:lang w:val="uk-UA"/>
              </w:rPr>
              <w:t>Реалізація в районі протягом 2016 – 2018 років комплексу заходів у сфері розвитку земельних відносин дасть можливість створити ефективний механізм регулювання цих відносин та державного управління земельними ресурсами.</w:t>
            </w:r>
          </w:p>
          <w:p w:rsidR="00465196" w:rsidRPr="003615C3" w:rsidRDefault="00465196" w:rsidP="00804B2E">
            <w:pPr>
              <w:pStyle w:val="a4"/>
              <w:spacing w:after="0" w:line="300" w:lineRule="auto"/>
              <w:ind w:firstLine="567"/>
              <w:rPr>
                <w:rFonts w:ascii="Times New Roman" w:hAnsi="Times New Roman"/>
                <w:b/>
                <w:bCs/>
                <w:color w:val="000000"/>
                <w:sz w:val="28"/>
                <w:szCs w:val="28"/>
                <w:lang w:val="uk-UA"/>
              </w:rPr>
            </w:pPr>
            <w:r>
              <w:rPr>
                <w:rFonts w:ascii="Times New Roman" w:hAnsi="Times New Roman"/>
                <w:b/>
                <w:bCs/>
                <w:color w:val="000000"/>
                <w:sz w:val="28"/>
                <w:szCs w:val="28"/>
                <w:lang w:val="uk-UA"/>
              </w:rPr>
              <w:t>7.</w:t>
            </w:r>
            <w:r w:rsidRPr="00A87DC1">
              <w:rPr>
                <w:rFonts w:ascii="Times New Roman" w:hAnsi="Times New Roman"/>
                <w:b/>
                <w:bCs/>
                <w:color w:val="000000"/>
                <w:sz w:val="28"/>
                <w:szCs w:val="28"/>
                <w:lang w:val="uk-UA"/>
              </w:rPr>
              <w:t>Фінансове забезпечення Програми</w:t>
            </w:r>
            <w:r w:rsidRPr="00A87DC1">
              <w:rPr>
                <w:rFonts w:ascii="Times New Roman" w:hAnsi="Times New Roman"/>
                <w:color w:val="000000"/>
                <w:sz w:val="28"/>
                <w:szCs w:val="28"/>
                <w:lang w:val="uk-UA"/>
              </w:rPr>
              <w:br/>
            </w:r>
            <w:r w:rsidR="003615C3">
              <w:rPr>
                <w:rFonts w:ascii="Times New Roman" w:hAnsi="Times New Roman"/>
                <w:color w:val="000000"/>
                <w:sz w:val="28"/>
                <w:szCs w:val="28"/>
                <w:shd w:val="clear" w:color="auto" w:fill="FFFFFF"/>
                <w:lang w:val="uk-UA"/>
              </w:rPr>
              <w:t xml:space="preserve">     </w:t>
            </w:r>
            <w:r w:rsidRPr="00A87DC1">
              <w:rPr>
                <w:rFonts w:ascii="Times New Roman" w:hAnsi="Times New Roman"/>
                <w:color w:val="000000"/>
                <w:sz w:val="28"/>
                <w:szCs w:val="28"/>
                <w:shd w:val="clear" w:color="auto" w:fill="FFFFFF"/>
                <w:lang w:val="uk-UA"/>
              </w:rPr>
              <w:t>Фінансування заходів Програми здійснюється за рахунок коштів</w:t>
            </w:r>
            <w:r w:rsidRPr="000A173B">
              <w:rPr>
                <w:rFonts w:ascii="Times New Roman" w:hAnsi="Times New Roman"/>
                <w:color w:val="000000"/>
                <w:sz w:val="28"/>
                <w:szCs w:val="28"/>
                <w:shd w:val="clear" w:color="auto" w:fill="FFFFFF"/>
                <w:lang w:val="en-US"/>
              </w:rPr>
              <w:t> </w:t>
            </w:r>
            <w:r w:rsidRPr="00A87DC1">
              <w:rPr>
                <w:rFonts w:ascii="Times New Roman" w:hAnsi="Times New Roman"/>
                <w:color w:val="000000"/>
                <w:sz w:val="28"/>
                <w:szCs w:val="28"/>
                <w:lang w:val="uk-UA"/>
              </w:rPr>
              <w:br/>
            </w:r>
            <w:r w:rsidRPr="00A87DC1">
              <w:rPr>
                <w:rFonts w:ascii="Times New Roman" w:hAnsi="Times New Roman"/>
                <w:color w:val="000000"/>
                <w:sz w:val="28"/>
                <w:szCs w:val="28"/>
                <w:shd w:val="clear" w:color="auto" w:fill="FFFFFF"/>
                <w:lang w:val="uk-UA"/>
              </w:rPr>
              <w:t>місцевих бюджетів у межах наявних фінансових ресурсів, коштів місцевих бюджетів, що надходять у порядку відшкодування втрат сільськогосподарського та лісогосподарського виробництва, коштів землевласників (землекористувачів)</w:t>
            </w:r>
            <w:r w:rsidR="003615C3">
              <w:rPr>
                <w:rFonts w:ascii="Times New Roman" w:hAnsi="Times New Roman"/>
                <w:color w:val="000000"/>
                <w:sz w:val="28"/>
                <w:szCs w:val="28"/>
                <w:shd w:val="clear" w:color="auto" w:fill="FFFFFF"/>
                <w:lang w:val="uk-UA"/>
              </w:rPr>
              <w:t>.</w:t>
            </w:r>
          </w:p>
          <w:p w:rsidR="000A173B" w:rsidRDefault="000A173B" w:rsidP="000A173B">
            <w:pPr>
              <w:jc w:val="both"/>
              <w:rPr>
                <w:rFonts w:ascii="Times New Roman" w:hAnsi="Times New Roman"/>
                <w:b/>
                <w:sz w:val="28"/>
                <w:szCs w:val="28"/>
                <w:lang w:val="uk-UA"/>
              </w:rPr>
            </w:pPr>
            <w:r>
              <w:rPr>
                <w:rFonts w:ascii="Times New Roman" w:hAnsi="Times New Roman"/>
                <w:b/>
                <w:sz w:val="28"/>
                <w:szCs w:val="28"/>
                <w:lang w:val="uk-UA"/>
              </w:rPr>
              <w:t>Заступник голови ради                                                         В.Р.</w:t>
            </w:r>
            <w:proofErr w:type="spellStart"/>
            <w:r>
              <w:rPr>
                <w:rFonts w:ascii="Times New Roman" w:hAnsi="Times New Roman"/>
                <w:b/>
                <w:sz w:val="28"/>
                <w:szCs w:val="28"/>
                <w:lang w:val="uk-UA"/>
              </w:rPr>
              <w:t>Троценко</w:t>
            </w:r>
            <w:proofErr w:type="spellEnd"/>
            <w:r>
              <w:rPr>
                <w:rFonts w:ascii="Times New Roman" w:hAnsi="Times New Roman"/>
                <w:b/>
                <w:sz w:val="28"/>
                <w:szCs w:val="28"/>
                <w:lang w:val="uk-UA"/>
              </w:rPr>
              <w:t xml:space="preserve"> </w:t>
            </w:r>
          </w:p>
          <w:p w:rsidR="00465196" w:rsidRPr="005268AA" w:rsidRDefault="00465196" w:rsidP="00804B2E">
            <w:pPr>
              <w:pStyle w:val="a4"/>
              <w:spacing w:after="0" w:line="300" w:lineRule="auto"/>
              <w:ind w:firstLine="567"/>
              <w:jc w:val="both"/>
              <w:rPr>
                <w:rFonts w:ascii="Times New Roman" w:hAnsi="Times New Roman"/>
                <w:sz w:val="28"/>
                <w:szCs w:val="28"/>
                <w:lang w:val="uk-UA"/>
              </w:rPr>
            </w:pPr>
          </w:p>
          <w:p w:rsidR="00465196" w:rsidRPr="00AE57C7" w:rsidRDefault="00465196" w:rsidP="005268AA">
            <w:pPr>
              <w:pStyle w:val="a4"/>
              <w:spacing w:after="0" w:line="300" w:lineRule="auto"/>
              <w:ind w:firstLine="567"/>
              <w:jc w:val="both"/>
              <w:rPr>
                <w:rFonts w:ascii="Times New Roman" w:hAnsi="Times New Roman"/>
                <w:sz w:val="28"/>
                <w:szCs w:val="28"/>
                <w:lang w:val="uk-UA"/>
              </w:rPr>
            </w:pPr>
          </w:p>
        </w:tc>
        <w:tc>
          <w:tcPr>
            <w:tcW w:w="552" w:type="dxa"/>
          </w:tcPr>
          <w:p w:rsidR="00465196" w:rsidRPr="00AE57C7" w:rsidRDefault="00465196" w:rsidP="00112B15">
            <w:pPr>
              <w:spacing w:after="0" w:line="240" w:lineRule="auto"/>
              <w:jc w:val="both"/>
              <w:rPr>
                <w:rFonts w:ascii="Times New Roman" w:hAnsi="Times New Roman"/>
                <w:sz w:val="28"/>
                <w:szCs w:val="28"/>
                <w:lang w:val="uk-UA"/>
              </w:rPr>
            </w:pPr>
          </w:p>
        </w:tc>
        <w:tc>
          <w:tcPr>
            <w:tcW w:w="552" w:type="dxa"/>
            <w:vAlign w:val="center"/>
          </w:tcPr>
          <w:p w:rsidR="00465196" w:rsidRPr="00AE57C7" w:rsidRDefault="00055377" w:rsidP="00112B1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p>
        </w:tc>
      </w:tr>
    </w:tbl>
    <w:p w:rsidR="00804B2E" w:rsidRPr="000A173B" w:rsidRDefault="00804B2E" w:rsidP="00112B15">
      <w:pPr>
        <w:jc w:val="both"/>
        <w:rPr>
          <w:rFonts w:ascii="Times New Roman" w:hAnsi="Times New Roman"/>
          <w:b/>
          <w:sz w:val="28"/>
          <w:szCs w:val="28"/>
        </w:rPr>
      </w:pPr>
    </w:p>
    <w:p w:rsidR="00465196" w:rsidRDefault="00465196" w:rsidP="00112B15">
      <w:pPr>
        <w:jc w:val="both"/>
        <w:rPr>
          <w:rFonts w:ascii="Times New Roman" w:hAnsi="Times New Roman"/>
          <w:b/>
          <w:sz w:val="28"/>
          <w:szCs w:val="28"/>
          <w:lang w:val="uk-UA"/>
        </w:rPr>
      </w:pPr>
    </w:p>
    <w:p w:rsidR="00465196" w:rsidRPr="00505AD6" w:rsidRDefault="00465196" w:rsidP="00112B15">
      <w:pPr>
        <w:jc w:val="both"/>
        <w:rPr>
          <w:rFonts w:ascii="Times New Roman" w:hAnsi="Times New Roman"/>
          <w:b/>
          <w:sz w:val="28"/>
          <w:szCs w:val="28"/>
        </w:rPr>
      </w:pPr>
    </w:p>
    <w:sectPr w:rsidR="00465196" w:rsidRPr="00505AD6" w:rsidSect="0096339E">
      <w:pgSz w:w="11906" w:h="16838"/>
      <w:pgMar w:top="142"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533F5"/>
    <w:multiLevelType w:val="hybridMultilevel"/>
    <w:tmpl w:val="D88E4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91D"/>
    <w:rsid w:val="00015C18"/>
    <w:rsid w:val="0001629E"/>
    <w:rsid w:val="000162CC"/>
    <w:rsid w:val="00021538"/>
    <w:rsid w:val="000225E6"/>
    <w:rsid w:val="00033099"/>
    <w:rsid w:val="00044ADE"/>
    <w:rsid w:val="00052811"/>
    <w:rsid w:val="00055377"/>
    <w:rsid w:val="000553A9"/>
    <w:rsid w:val="00057AF8"/>
    <w:rsid w:val="00072415"/>
    <w:rsid w:val="00075985"/>
    <w:rsid w:val="00080CBD"/>
    <w:rsid w:val="000865DD"/>
    <w:rsid w:val="00090FC3"/>
    <w:rsid w:val="000A173B"/>
    <w:rsid w:val="000B0634"/>
    <w:rsid w:val="000E74C4"/>
    <w:rsid w:val="00107E01"/>
    <w:rsid w:val="00112B15"/>
    <w:rsid w:val="00115A91"/>
    <w:rsid w:val="00150055"/>
    <w:rsid w:val="00165671"/>
    <w:rsid w:val="001778C0"/>
    <w:rsid w:val="00181737"/>
    <w:rsid w:val="00182D26"/>
    <w:rsid w:val="001C3F5E"/>
    <w:rsid w:val="001C6BA5"/>
    <w:rsid w:val="001D51CB"/>
    <w:rsid w:val="001E60AB"/>
    <w:rsid w:val="001E62B0"/>
    <w:rsid w:val="00214081"/>
    <w:rsid w:val="0021469C"/>
    <w:rsid w:val="002238BA"/>
    <w:rsid w:val="002454BF"/>
    <w:rsid w:val="00257D0C"/>
    <w:rsid w:val="00263444"/>
    <w:rsid w:val="00271DBE"/>
    <w:rsid w:val="00277E05"/>
    <w:rsid w:val="002C272A"/>
    <w:rsid w:val="002E12AD"/>
    <w:rsid w:val="002E4B00"/>
    <w:rsid w:val="002F5F51"/>
    <w:rsid w:val="0033588D"/>
    <w:rsid w:val="003615C3"/>
    <w:rsid w:val="00366D9F"/>
    <w:rsid w:val="00380EF6"/>
    <w:rsid w:val="003873CC"/>
    <w:rsid w:val="003B6A47"/>
    <w:rsid w:val="003C4881"/>
    <w:rsid w:val="003D1428"/>
    <w:rsid w:val="003D21C6"/>
    <w:rsid w:val="003E4620"/>
    <w:rsid w:val="003F39CC"/>
    <w:rsid w:val="004038DD"/>
    <w:rsid w:val="00410106"/>
    <w:rsid w:val="004177EF"/>
    <w:rsid w:val="0042411A"/>
    <w:rsid w:val="00434CB1"/>
    <w:rsid w:val="0044301A"/>
    <w:rsid w:val="00453B69"/>
    <w:rsid w:val="00465196"/>
    <w:rsid w:val="00465D9B"/>
    <w:rsid w:val="00482B71"/>
    <w:rsid w:val="004B0564"/>
    <w:rsid w:val="004F436C"/>
    <w:rsid w:val="00504E0B"/>
    <w:rsid w:val="00505AD6"/>
    <w:rsid w:val="0051025E"/>
    <w:rsid w:val="00512E4C"/>
    <w:rsid w:val="005268AA"/>
    <w:rsid w:val="0052690E"/>
    <w:rsid w:val="00537637"/>
    <w:rsid w:val="00542CD0"/>
    <w:rsid w:val="005438C2"/>
    <w:rsid w:val="00580A39"/>
    <w:rsid w:val="00597CD3"/>
    <w:rsid w:val="005E6D86"/>
    <w:rsid w:val="005F2E7B"/>
    <w:rsid w:val="005F3BC7"/>
    <w:rsid w:val="0060083C"/>
    <w:rsid w:val="00612094"/>
    <w:rsid w:val="0061386E"/>
    <w:rsid w:val="00615DF8"/>
    <w:rsid w:val="00622AFE"/>
    <w:rsid w:val="00632333"/>
    <w:rsid w:val="00646C38"/>
    <w:rsid w:val="00683E2B"/>
    <w:rsid w:val="006A0903"/>
    <w:rsid w:val="006A3F91"/>
    <w:rsid w:val="006D640E"/>
    <w:rsid w:val="006E09FF"/>
    <w:rsid w:val="006F378D"/>
    <w:rsid w:val="00702468"/>
    <w:rsid w:val="00704EFF"/>
    <w:rsid w:val="00706026"/>
    <w:rsid w:val="0070791E"/>
    <w:rsid w:val="0071231C"/>
    <w:rsid w:val="00723FDB"/>
    <w:rsid w:val="007347DF"/>
    <w:rsid w:val="007406F0"/>
    <w:rsid w:val="00741C68"/>
    <w:rsid w:val="00760759"/>
    <w:rsid w:val="00770374"/>
    <w:rsid w:val="00777290"/>
    <w:rsid w:val="007977FC"/>
    <w:rsid w:val="007D2365"/>
    <w:rsid w:val="007D44F7"/>
    <w:rsid w:val="007D47AD"/>
    <w:rsid w:val="00804B2E"/>
    <w:rsid w:val="00823850"/>
    <w:rsid w:val="00826B8D"/>
    <w:rsid w:val="00827CFC"/>
    <w:rsid w:val="0083051F"/>
    <w:rsid w:val="008D5345"/>
    <w:rsid w:val="008E3523"/>
    <w:rsid w:val="008F2BEB"/>
    <w:rsid w:val="009100B4"/>
    <w:rsid w:val="009120C0"/>
    <w:rsid w:val="00915ECC"/>
    <w:rsid w:val="00921F1F"/>
    <w:rsid w:val="00933CE6"/>
    <w:rsid w:val="00936009"/>
    <w:rsid w:val="0095691D"/>
    <w:rsid w:val="0096339E"/>
    <w:rsid w:val="00965650"/>
    <w:rsid w:val="00967A22"/>
    <w:rsid w:val="009C0ABA"/>
    <w:rsid w:val="009C3FCD"/>
    <w:rsid w:val="009D302D"/>
    <w:rsid w:val="009E7993"/>
    <w:rsid w:val="009F3DD4"/>
    <w:rsid w:val="009F5CC5"/>
    <w:rsid w:val="009F74D5"/>
    <w:rsid w:val="00A11688"/>
    <w:rsid w:val="00A23598"/>
    <w:rsid w:val="00A262BC"/>
    <w:rsid w:val="00A43E99"/>
    <w:rsid w:val="00A73695"/>
    <w:rsid w:val="00A85987"/>
    <w:rsid w:val="00A87DC1"/>
    <w:rsid w:val="00A90B61"/>
    <w:rsid w:val="00A95146"/>
    <w:rsid w:val="00A968AD"/>
    <w:rsid w:val="00AC2CF8"/>
    <w:rsid w:val="00AC5366"/>
    <w:rsid w:val="00AC6C37"/>
    <w:rsid w:val="00AD634F"/>
    <w:rsid w:val="00AE0CE3"/>
    <w:rsid w:val="00AE57C7"/>
    <w:rsid w:val="00AE757F"/>
    <w:rsid w:val="00B05FC2"/>
    <w:rsid w:val="00B0731F"/>
    <w:rsid w:val="00B234E6"/>
    <w:rsid w:val="00B418D1"/>
    <w:rsid w:val="00B43B3D"/>
    <w:rsid w:val="00B642A5"/>
    <w:rsid w:val="00B700F8"/>
    <w:rsid w:val="00B810F6"/>
    <w:rsid w:val="00B83543"/>
    <w:rsid w:val="00B87029"/>
    <w:rsid w:val="00BA5B29"/>
    <w:rsid w:val="00BB1207"/>
    <w:rsid w:val="00BB3B3D"/>
    <w:rsid w:val="00BB5CE6"/>
    <w:rsid w:val="00BB616B"/>
    <w:rsid w:val="00BB7096"/>
    <w:rsid w:val="00BC54DD"/>
    <w:rsid w:val="00BF02A9"/>
    <w:rsid w:val="00C13832"/>
    <w:rsid w:val="00C14D91"/>
    <w:rsid w:val="00C321B8"/>
    <w:rsid w:val="00C47E3A"/>
    <w:rsid w:val="00C54DA4"/>
    <w:rsid w:val="00C64747"/>
    <w:rsid w:val="00CB45E5"/>
    <w:rsid w:val="00CB66C8"/>
    <w:rsid w:val="00CB6B81"/>
    <w:rsid w:val="00CC14AD"/>
    <w:rsid w:val="00CC4891"/>
    <w:rsid w:val="00CE4361"/>
    <w:rsid w:val="00D124E7"/>
    <w:rsid w:val="00D153DB"/>
    <w:rsid w:val="00D17835"/>
    <w:rsid w:val="00D5586F"/>
    <w:rsid w:val="00D8036D"/>
    <w:rsid w:val="00D813CD"/>
    <w:rsid w:val="00D81547"/>
    <w:rsid w:val="00DC6B88"/>
    <w:rsid w:val="00DD666A"/>
    <w:rsid w:val="00DE6930"/>
    <w:rsid w:val="00DF166A"/>
    <w:rsid w:val="00E01051"/>
    <w:rsid w:val="00E372F5"/>
    <w:rsid w:val="00E40E13"/>
    <w:rsid w:val="00E65363"/>
    <w:rsid w:val="00E95CA0"/>
    <w:rsid w:val="00EB53AF"/>
    <w:rsid w:val="00EB768B"/>
    <w:rsid w:val="00EC4FE2"/>
    <w:rsid w:val="00EC6460"/>
    <w:rsid w:val="00EF4D5F"/>
    <w:rsid w:val="00F178F1"/>
    <w:rsid w:val="00F3547D"/>
    <w:rsid w:val="00F43094"/>
    <w:rsid w:val="00F44A24"/>
    <w:rsid w:val="00F55D17"/>
    <w:rsid w:val="00F6629D"/>
    <w:rsid w:val="00F710C2"/>
    <w:rsid w:val="00F828CE"/>
    <w:rsid w:val="00F94F4A"/>
    <w:rsid w:val="00F9651A"/>
    <w:rsid w:val="00FA3A1C"/>
    <w:rsid w:val="00FA582E"/>
    <w:rsid w:val="00FA5F17"/>
    <w:rsid w:val="00FB01CB"/>
    <w:rsid w:val="00FB4DC6"/>
    <w:rsid w:val="00FB74B5"/>
    <w:rsid w:val="00FC1D55"/>
    <w:rsid w:val="00FC29D5"/>
    <w:rsid w:val="00FD4236"/>
    <w:rsid w:val="00FE0E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7D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48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rsid w:val="000162CC"/>
    <w:pPr>
      <w:spacing w:after="0" w:line="240" w:lineRule="auto"/>
      <w:ind w:firstLine="567"/>
      <w:jc w:val="both"/>
    </w:pPr>
    <w:rPr>
      <w:rFonts w:ascii="Times New Roman" w:hAnsi="Times New Roman"/>
      <w:color w:val="333333"/>
      <w:sz w:val="28"/>
      <w:szCs w:val="20"/>
      <w:lang w:val="uk-UA"/>
    </w:rPr>
  </w:style>
  <w:style w:type="character" w:customStyle="1" w:styleId="30">
    <w:name w:val="Основной текст с отступом 3 Знак"/>
    <w:basedOn w:val="a0"/>
    <w:link w:val="3"/>
    <w:uiPriority w:val="99"/>
    <w:locked/>
    <w:rsid w:val="000162CC"/>
    <w:rPr>
      <w:rFonts w:cs="Times New Roman"/>
      <w:color w:val="333333"/>
      <w:sz w:val="28"/>
      <w:lang w:val="uk-UA" w:eastAsia="ru-RU" w:bidi="ar-SA"/>
    </w:rPr>
  </w:style>
  <w:style w:type="paragraph" w:styleId="a4">
    <w:name w:val="Body Text"/>
    <w:basedOn w:val="a"/>
    <w:link w:val="a5"/>
    <w:uiPriority w:val="99"/>
    <w:semiHidden/>
    <w:rsid w:val="009120C0"/>
    <w:pPr>
      <w:spacing w:after="120"/>
    </w:pPr>
  </w:style>
  <w:style w:type="character" w:customStyle="1" w:styleId="a5">
    <w:name w:val="Основной текст Знак"/>
    <w:basedOn w:val="a0"/>
    <w:link w:val="a4"/>
    <w:uiPriority w:val="99"/>
    <w:semiHidden/>
    <w:locked/>
    <w:rsid w:val="009120C0"/>
    <w:rPr>
      <w:rFonts w:ascii="Calibri" w:hAnsi="Calibri" w:cs="Times New Roman"/>
      <w:sz w:val="22"/>
      <w:szCs w:val="22"/>
      <w:lang w:val="ru-RU" w:eastAsia="ru-RU" w:bidi="ar-SA"/>
    </w:rPr>
  </w:style>
  <w:style w:type="paragraph" w:styleId="a6">
    <w:name w:val="Body Text Indent"/>
    <w:basedOn w:val="a"/>
    <w:link w:val="a7"/>
    <w:uiPriority w:val="99"/>
    <w:semiHidden/>
    <w:rsid w:val="009120C0"/>
    <w:pPr>
      <w:spacing w:after="120"/>
      <w:ind w:left="283"/>
    </w:pPr>
  </w:style>
  <w:style w:type="character" w:customStyle="1" w:styleId="a7">
    <w:name w:val="Основной текст с отступом Знак"/>
    <w:basedOn w:val="a0"/>
    <w:link w:val="a6"/>
    <w:uiPriority w:val="99"/>
    <w:semiHidden/>
    <w:locked/>
    <w:rsid w:val="009120C0"/>
    <w:rPr>
      <w:rFonts w:ascii="Calibri" w:hAnsi="Calibri" w:cs="Times New Roman"/>
      <w:sz w:val="22"/>
      <w:szCs w:val="22"/>
      <w:lang w:val="ru-RU" w:eastAsia="ru-RU" w:bidi="ar-SA"/>
    </w:rPr>
  </w:style>
  <w:style w:type="paragraph" w:styleId="a8">
    <w:name w:val="No Spacing"/>
    <w:uiPriority w:val="1"/>
    <w:qFormat/>
    <w:rsid w:val="00EF4D5F"/>
    <w:rPr>
      <w:rFonts w:eastAsia="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1319</TotalTime>
  <Pages>1</Pages>
  <Words>4517</Words>
  <Characters>25750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182</cp:revision>
  <cp:lastPrinted>2016-08-25T05:52:00Z</cp:lastPrinted>
  <dcterms:created xsi:type="dcterms:W3CDTF">2016-08-03T06:20:00Z</dcterms:created>
  <dcterms:modified xsi:type="dcterms:W3CDTF">2016-08-25T06:35:00Z</dcterms:modified>
</cp:coreProperties>
</file>