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DC" w:rsidRDefault="00665911" w:rsidP="00304BDC">
      <w:pPr>
        <w:pStyle w:val="a4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D2E94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6286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911" w:rsidRPr="00ED2E94" w:rsidRDefault="00665911" w:rsidP="00ED2E9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D2E94"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665911" w:rsidRPr="00ED2E94" w:rsidRDefault="00665911" w:rsidP="00ED2E94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2E94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665911" w:rsidRPr="00ED2E94" w:rsidRDefault="00665911" w:rsidP="00ED2E9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D2E9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D2E94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ED2E94">
        <w:rPr>
          <w:rFonts w:ascii="Times New Roman" w:hAnsi="Times New Roman"/>
          <w:b/>
          <w:sz w:val="28"/>
          <w:szCs w:val="28"/>
        </w:rPr>
        <w:t xml:space="preserve"> Я</w:t>
      </w:r>
    </w:p>
    <w:p w:rsidR="00665911" w:rsidRDefault="00665911" w:rsidP="00665911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874CF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23 грудня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665911" w:rsidRDefault="00665911" w:rsidP="00665911">
      <w:pPr>
        <w:pStyle w:val="a5"/>
        <w:ind w:left="567" w:right="15" w:hanging="567"/>
        <w:jc w:val="both"/>
        <w:rPr>
          <w:sz w:val="28"/>
          <w:szCs w:val="28"/>
        </w:rPr>
      </w:pPr>
    </w:p>
    <w:p w:rsidR="00665911" w:rsidRDefault="00665911" w:rsidP="00665911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43A1B">
        <w:rPr>
          <w:rFonts w:ascii="Times New Roman" w:hAnsi="Times New Roman"/>
          <w:sz w:val="28"/>
          <w:szCs w:val="28"/>
        </w:rPr>
        <w:t>розгляд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Новоград-Волинської</w:t>
      </w:r>
      <w:r w:rsidRPr="00D75C4C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</w:p>
    <w:p w:rsidR="00880092" w:rsidRDefault="00665911" w:rsidP="00880092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Житомирської області </w:t>
      </w:r>
      <w:r w:rsidR="00880092">
        <w:rPr>
          <w:rFonts w:ascii="Times New Roman" w:hAnsi="Times New Roman"/>
          <w:sz w:val="28"/>
          <w:szCs w:val="28"/>
          <w:lang w:val="uk-UA"/>
        </w:rPr>
        <w:t xml:space="preserve">до Верховної Ради України, Кабінету Міністрів України, голів районних та міських рад Житомирської області щодо внесення змін до Загальнодержавної цільової програми  «Питна вода України» на 2011-2020 роки та виділення коштів на виконання заходів цієї програми </w:t>
      </w:r>
    </w:p>
    <w:p w:rsidR="00665911" w:rsidRDefault="00665911" w:rsidP="0066591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65911" w:rsidRPr="00D75C4C" w:rsidRDefault="00665911" w:rsidP="00665911">
      <w:pPr>
        <w:pStyle w:val="1"/>
        <w:jc w:val="both"/>
        <w:rPr>
          <w:b w:val="0"/>
          <w:szCs w:val="28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Троценка</w:t>
      </w:r>
      <w:proofErr w:type="spellEnd"/>
      <w:r>
        <w:rPr>
          <w:b w:val="0"/>
        </w:rPr>
        <w:t xml:space="preserve"> В.Р.</w:t>
      </w:r>
      <w:r w:rsidRPr="00FA2262">
        <w:rPr>
          <w:b w:val="0"/>
        </w:rPr>
        <w:t xml:space="preserve"> </w:t>
      </w:r>
      <w:r w:rsidRPr="004629AF">
        <w:rPr>
          <w:b w:val="0"/>
        </w:rPr>
        <w:t xml:space="preserve">про </w:t>
      </w:r>
      <w:r w:rsidRPr="004629AF">
        <w:rPr>
          <w:b w:val="0"/>
          <w:szCs w:val="28"/>
        </w:rPr>
        <w:t xml:space="preserve">розгляд звернення </w:t>
      </w:r>
      <w:r>
        <w:rPr>
          <w:b w:val="0"/>
          <w:szCs w:val="28"/>
        </w:rPr>
        <w:t xml:space="preserve"> </w:t>
      </w:r>
      <w:r w:rsidRPr="00D75C4C">
        <w:rPr>
          <w:b w:val="0"/>
          <w:szCs w:val="28"/>
        </w:rPr>
        <w:t>Новоград-Волинської районної ради</w:t>
      </w:r>
    </w:p>
    <w:p w:rsidR="00665911" w:rsidRPr="006E06D6" w:rsidRDefault="00665911" w:rsidP="00665911">
      <w:pPr>
        <w:pStyle w:val="1"/>
        <w:jc w:val="both"/>
        <w:rPr>
          <w:b w:val="0"/>
          <w:szCs w:val="28"/>
        </w:rPr>
      </w:pPr>
      <w:r w:rsidRPr="00D75C4C">
        <w:rPr>
          <w:b w:val="0"/>
          <w:szCs w:val="28"/>
        </w:rPr>
        <w:t xml:space="preserve"> Житомирської області</w:t>
      </w:r>
      <w:r>
        <w:rPr>
          <w:b w:val="0"/>
          <w:szCs w:val="28"/>
        </w:rPr>
        <w:t xml:space="preserve"> </w:t>
      </w:r>
      <w:r w:rsidR="00880092" w:rsidRPr="00880092">
        <w:rPr>
          <w:b w:val="0"/>
          <w:szCs w:val="28"/>
        </w:rPr>
        <w:t>до Верховної Ради України, Кабінету Міністрів України, голів районних та міських рад Житомирської області щодо внесення змін до Загальнодержавної цільової програми  «Питна вода України» на 2011-2020 роки та виділення коштів на виконання заходів цієї програми</w:t>
      </w:r>
      <w:r w:rsidR="00880092">
        <w:rPr>
          <w:b w:val="0"/>
          <w:szCs w:val="28"/>
        </w:rPr>
        <w:t xml:space="preserve"> </w:t>
      </w:r>
      <w:r w:rsidRPr="006E06D6">
        <w:rPr>
          <w:b w:val="0"/>
          <w:szCs w:val="28"/>
        </w:rPr>
        <w:t xml:space="preserve">та враховуючи рекомендації постійної комісії з  питань агропромислового розвитку, земельних відносин та екології, районна рада </w:t>
      </w:r>
    </w:p>
    <w:p w:rsidR="00665911" w:rsidRPr="00D43A1B" w:rsidRDefault="00665911" w:rsidP="0066591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911" w:rsidRPr="006E06D6" w:rsidRDefault="00665911" w:rsidP="0066591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6D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665911" w:rsidRPr="00880092" w:rsidRDefault="00665911" w:rsidP="00880092">
      <w:pPr>
        <w:pStyle w:val="a4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  <w:lang w:val="uk-UA"/>
        </w:rPr>
        <w:t xml:space="preserve">1.Інформацію  заступника голови районної ради   </w:t>
      </w:r>
      <w:proofErr w:type="spellStart"/>
      <w:r w:rsidRPr="00880092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880092">
        <w:rPr>
          <w:rFonts w:ascii="Times New Roman" w:hAnsi="Times New Roman"/>
          <w:sz w:val="28"/>
          <w:szCs w:val="28"/>
          <w:lang w:val="uk-UA"/>
        </w:rPr>
        <w:t xml:space="preserve"> В.Р. про  розгляд звернення Новоград-Волинської районної ради Житомирської області до </w:t>
      </w:r>
      <w:r w:rsidR="00880092" w:rsidRPr="00880092">
        <w:rPr>
          <w:rFonts w:ascii="Times New Roman" w:hAnsi="Times New Roman"/>
          <w:sz w:val="28"/>
          <w:szCs w:val="28"/>
          <w:lang w:val="uk-UA"/>
        </w:rPr>
        <w:t xml:space="preserve">Верховної Ради України, Кабінету Міністрів України, голів районних та міських рад Житомирської області щодо внесення змін до Загальнодержавної цільової програми  «Питна вода України» на </w:t>
      </w:r>
      <w:r w:rsidR="00ED2E94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80092" w:rsidRPr="00880092">
        <w:rPr>
          <w:rFonts w:ascii="Times New Roman" w:hAnsi="Times New Roman"/>
          <w:sz w:val="28"/>
          <w:szCs w:val="28"/>
          <w:lang w:val="uk-UA"/>
        </w:rPr>
        <w:t xml:space="preserve">2011-2020 роки та виділення коштів на виконання заходів цієї програми </w:t>
      </w:r>
      <w:r w:rsidRPr="00880092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665911" w:rsidRPr="00880092" w:rsidRDefault="00665911" w:rsidP="00880092">
      <w:pPr>
        <w:pStyle w:val="a4"/>
        <w:spacing w:line="276" w:lineRule="auto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  <w:lang w:val="uk-UA"/>
        </w:rPr>
        <w:t xml:space="preserve">2.Підтримати звернення депутатів Новоград-Волинської районної ради </w:t>
      </w:r>
      <w:r w:rsidR="00880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0092">
        <w:rPr>
          <w:rFonts w:ascii="Times New Roman" w:hAnsi="Times New Roman"/>
          <w:sz w:val="28"/>
          <w:szCs w:val="28"/>
          <w:lang w:val="uk-UA"/>
        </w:rPr>
        <w:t>Житомирської області до</w:t>
      </w:r>
      <w:r w:rsidRPr="0088009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880092" w:rsidRPr="00880092">
        <w:rPr>
          <w:rFonts w:ascii="Times New Roman" w:hAnsi="Times New Roman"/>
          <w:sz w:val="28"/>
          <w:szCs w:val="28"/>
          <w:lang w:val="uk-UA"/>
        </w:rPr>
        <w:t>Верховної Ради України, Кабінету Міністрів України, голів районних та міських рад Житомирської області</w:t>
      </w:r>
      <w:r w:rsidRPr="0088009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88009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880092" w:rsidRPr="00880092" w:rsidRDefault="00665911" w:rsidP="0088009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880092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 надіслати  дане рішення на адресу  </w:t>
      </w:r>
    </w:p>
    <w:p w:rsidR="00665911" w:rsidRPr="00880092" w:rsidRDefault="00880092" w:rsidP="00880092">
      <w:pPr>
        <w:pStyle w:val="a4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  <w:lang w:val="uk-UA"/>
        </w:rPr>
        <w:t xml:space="preserve">   Верховної Ради України, Кабінету Міністрів України </w:t>
      </w:r>
      <w:r w:rsidR="00665911" w:rsidRPr="0088009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880092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665911" w:rsidRPr="008800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  <w:lang w:val="uk-UA"/>
        </w:rPr>
        <w:t>Новоград-</w:t>
      </w:r>
      <w:proofErr w:type="spellEnd"/>
      <w:r w:rsidRPr="008800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911" w:rsidRPr="00880092">
        <w:rPr>
          <w:rFonts w:ascii="Times New Roman" w:hAnsi="Times New Roman"/>
          <w:sz w:val="28"/>
          <w:szCs w:val="28"/>
          <w:lang w:val="uk-UA"/>
        </w:rPr>
        <w:t>Волинської районної ради Житомирської області.</w:t>
      </w:r>
    </w:p>
    <w:p w:rsidR="00665911" w:rsidRPr="00880092" w:rsidRDefault="00880092" w:rsidP="00880092">
      <w:pPr>
        <w:pStyle w:val="a4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665911" w:rsidRPr="0088009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даного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рішення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покласти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постійн</w:t>
      </w:r>
      <w:proofErr w:type="spellEnd"/>
      <w:r w:rsidR="00665911" w:rsidRPr="00880092">
        <w:rPr>
          <w:rFonts w:ascii="Times New Roman" w:hAnsi="Times New Roman"/>
          <w:sz w:val="28"/>
          <w:szCs w:val="28"/>
          <w:lang w:val="uk-UA"/>
        </w:rPr>
        <w:t>у</w:t>
      </w:r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комісі</w:t>
      </w:r>
      <w:proofErr w:type="spellEnd"/>
      <w:r w:rsidR="00665911" w:rsidRPr="00880092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районної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з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питань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розвитку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земельних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відносин</w:t>
      </w:r>
      <w:proofErr w:type="spellEnd"/>
      <w:r w:rsidR="00665911" w:rsidRPr="0088009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665911" w:rsidRPr="00880092">
        <w:rPr>
          <w:rFonts w:ascii="Times New Roman" w:hAnsi="Times New Roman"/>
          <w:sz w:val="28"/>
          <w:szCs w:val="28"/>
        </w:rPr>
        <w:t>екології</w:t>
      </w:r>
      <w:proofErr w:type="spellEnd"/>
      <w:r w:rsidR="00665911" w:rsidRPr="00880092">
        <w:rPr>
          <w:rFonts w:ascii="Times New Roman" w:hAnsi="Times New Roman"/>
          <w:sz w:val="28"/>
          <w:szCs w:val="28"/>
          <w:lang w:val="uk-UA"/>
        </w:rPr>
        <w:t>.</w:t>
      </w:r>
    </w:p>
    <w:p w:rsidR="00665911" w:rsidRPr="00ED2E94" w:rsidRDefault="00665911" w:rsidP="00ED2E9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911" w:rsidRDefault="00665911" w:rsidP="00665911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880092" w:rsidRDefault="00880092">
      <w:pPr>
        <w:rPr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80092" w:rsidTr="00880092">
        <w:tc>
          <w:tcPr>
            <w:tcW w:w="4785" w:type="dxa"/>
          </w:tcPr>
          <w:p w:rsidR="00880092" w:rsidRDefault="00880092">
            <w:pPr>
              <w:spacing w:after="0" w:line="240" w:lineRule="auto"/>
            </w:pPr>
          </w:p>
        </w:tc>
        <w:tc>
          <w:tcPr>
            <w:tcW w:w="4786" w:type="dxa"/>
          </w:tcPr>
          <w:p w:rsidR="00880092" w:rsidRDefault="008800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Голові Верховної Ради України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Парубію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А.В.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01008,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м.Київ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вул. Грушевського, 5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Прем'єр-міністру України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Гройсману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В.Б.                                          01008, м. Київ,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вул.Грушевського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,12/2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Головам районних та міських рад </w:t>
            </w:r>
          </w:p>
          <w:p w:rsidR="00880092" w:rsidRDefault="008800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Житомирської області</w:t>
            </w:r>
          </w:p>
          <w:p w:rsidR="00880092" w:rsidRDefault="00880092">
            <w:pPr>
              <w:spacing w:after="0" w:line="240" w:lineRule="auto"/>
              <w:rPr>
                <w:lang w:val="uk-UA"/>
              </w:rPr>
            </w:pPr>
          </w:p>
        </w:tc>
      </w:tr>
    </w:tbl>
    <w:p w:rsidR="00880092" w:rsidRDefault="00880092" w:rsidP="00880092">
      <w:pPr>
        <w:pStyle w:val="HTML"/>
        <w:ind w:left="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0092" w:rsidRDefault="00880092" w:rsidP="00880092">
      <w:pPr>
        <w:pStyle w:val="HTML"/>
        <w:ind w:left="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Новоград-Волинської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880092" w:rsidRDefault="00880092" w:rsidP="00880092">
      <w:pPr>
        <w:pStyle w:val="HTML"/>
        <w:ind w:left="5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внесення змі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Загальнодержавної цільової програми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"Питна вода України" на 2011-2020 роки та виділення коштів на виконання заходів  цієї програми</w:t>
      </w:r>
    </w:p>
    <w:p w:rsidR="00880092" w:rsidRDefault="00880092" w:rsidP="00880092">
      <w:pPr>
        <w:pStyle w:val="HTML"/>
        <w:ind w:left="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lang w:val="uk-UA"/>
        </w:rPr>
      </w:pPr>
      <w:r w:rsidRPr="008800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Внаслідок тривалої </w:t>
      </w:r>
      <w:proofErr w:type="spellStart"/>
      <w:r w:rsidRPr="00880092">
        <w:rPr>
          <w:rFonts w:ascii="Times New Roman" w:eastAsia="Times New Roman" w:hAnsi="Times New Roman"/>
          <w:sz w:val="28"/>
          <w:szCs w:val="28"/>
          <w:lang w:val="uk-UA" w:eastAsia="ru-RU"/>
        </w:rPr>
        <w:t>метеокліматичної</w:t>
      </w:r>
      <w:proofErr w:type="spellEnd"/>
      <w:r w:rsidRPr="008800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аномалії на водних об’єктах району склалася критична ситуація, зумовлена низькою водністю.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Спостерігається значне обміління, а в багатьох населених пунктах і повне висихання джерел, потоків, малих річок та ставків. </w:t>
      </w:r>
      <w:proofErr w:type="spellStart"/>
      <w:r w:rsidRPr="00880092">
        <w:rPr>
          <w:rFonts w:ascii="Times New Roman" w:hAnsi="Times New Roman"/>
          <w:sz w:val="28"/>
          <w:szCs w:val="28"/>
        </w:rPr>
        <w:t>Також</w:t>
      </w:r>
      <w:proofErr w:type="spellEnd"/>
      <w:r w:rsidRPr="00880092">
        <w:rPr>
          <w:rFonts w:ascii="Times New Roman" w:hAnsi="Times New Roman"/>
          <w:sz w:val="28"/>
          <w:szCs w:val="28"/>
          <w:lang w:val="uk-UA"/>
        </w:rPr>
        <w:t>,</w:t>
      </w:r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впродовж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останніх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років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спостерігається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постійне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зниження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80092">
        <w:rPr>
          <w:rFonts w:ascii="Times New Roman" w:hAnsi="Times New Roman"/>
          <w:sz w:val="28"/>
          <w:szCs w:val="28"/>
        </w:rPr>
        <w:t>р</w:t>
      </w:r>
      <w:proofErr w:type="gramEnd"/>
      <w:r w:rsidRPr="00880092">
        <w:rPr>
          <w:rFonts w:ascii="Times New Roman" w:hAnsi="Times New Roman"/>
          <w:sz w:val="28"/>
          <w:szCs w:val="28"/>
        </w:rPr>
        <w:t>івня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води та </w:t>
      </w:r>
      <w:proofErr w:type="spellStart"/>
      <w:r w:rsidRPr="00880092">
        <w:rPr>
          <w:rFonts w:ascii="Times New Roman" w:hAnsi="Times New Roman"/>
          <w:sz w:val="28"/>
          <w:szCs w:val="28"/>
        </w:rPr>
        <w:t>її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зникнення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0092">
        <w:rPr>
          <w:rFonts w:ascii="Times New Roman" w:hAnsi="Times New Roman"/>
          <w:sz w:val="28"/>
          <w:szCs w:val="28"/>
        </w:rPr>
        <w:t>криницях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У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результат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багатьох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населених пунктах району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де для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побутових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господарських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потреб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використовувалися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шахтні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колодязі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зникла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вода.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Це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створило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серйозні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проблеми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життєдіяльності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в першу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чергу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для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сільського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населення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несе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собі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загрозу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соц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іальної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напруженості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.</w:t>
      </w: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           У зв’язку з великою розгалуженістю і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маловодністю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гідрографічна сітка дуже залежна від поповнення запасів атмосферними опадами та вразлива до зовнішніх чинників. Геологічні особливості території району зумовлюють тісний зв'язок поверхневих вод зі всіма горизонтами підземних вод.</w:t>
      </w:r>
      <w:r w:rsidRPr="00880092">
        <w:rPr>
          <w:rFonts w:ascii="Times New Roman" w:hAnsi="Times New Roman"/>
          <w:sz w:val="28"/>
          <w:szCs w:val="28"/>
          <w:lang w:val="uk-UA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           Вказані чинники потребують оперативного реагування та проведення робіт із спорудження свердловин для централізованого забезпечення водою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вододефіцитних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територій, проведення заходів щодо збереження та попередження забруднення водних об’єктів, відновлення й облаштування джерел і витоків річок, інвентаризації наявних артезіанських свердловин та їх відновлення, де у</w:t>
      </w:r>
      <w:r w:rsidRPr="00880092">
        <w:rPr>
          <w:rFonts w:ascii="Times New Roman" w:hAnsi="Times New Roman"/>
          <w:sz w:val="28"/>
          <w:szCs w:val="28"/>
          <w:lang w:val="uk-UA"/>
        </w:rPr>
        <w:t xml:space="preserve"> місцевих бюджетах на ці цілі недостатньо коштів.</w:t>
      </w: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sz w:val="28"/>
          <w:szCs w:val="28"/>
          <w:lang w:val="uk-UA"/>
        </w:rPr>
      </w:pP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Такий стан справ вимагає від органів державної влади підвищеної відповідальності, праці та чималих фінансових і матеріальних ресурсів.</w:t>
      </w:r>
      <w:r w:rsidRPr="00880092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Враховуючи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актуальність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важливість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ситуації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що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склалася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Новоград-Волинському районі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питною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водою (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звернення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сільських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селищн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ої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рад,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щодо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стурбованості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станом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ресурсів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район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і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),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депутати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Новоград-Волинської районної 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ради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звертаються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до Вас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з проханням внести зміни </w:t>
      </w:r>
      <w:r w:rsidRPr="00880092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880092">
        <w:rPr>
          <w:rFonts w:ascii="Times New Roman" w:hAnsi="Times New Roman"/>
          <w:sz w:val="28"/>
          <w:szCs w:val="28"/>
        </w:rPr>
        <w:t>Загальнодержавної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цільової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r w:rsidRPr="00880092">
        <w:rPr>
          <w:rFonts w:ascii="Times New Roman" w:hAnsi="Times New Roman"/>
          <w:bCs/>
          <w:sz w:val="28"/>
          <w:szCs w:val="28"/>
        </w:rPr>
        <w:t xml:space="preserve"> "</w:t>
      </w:r>
      <w:proofErr w:type="spellStart"/>
      <w:r w:rsidRPr="00880092">
        <w:rPr>
          <w:rFonts w:ascii="Times New Roman" w:hAnsi="Times New Roman"/>
          <w:bCs/>
          <w:sz w:val="28"/>
          <w:szCs w:val="28"/>
        </w:rPr>
        <w:t>Питна</w:t>
      </w:r>
      <w:proofErr w:type="spellEnd"/>
      <w:r w:rsidRPr="00880092">
        <w:rPr>
          <w:rFonts w:ascii="Times New Roman" w:hAnsi="Times New Roman"/>
          <w:bCs/>
          <w:sz w:val="28"/>
          <w:szCs w:val="28"/>
        </w:rPr>
        <w:t xml:space="preserve"> вода </w:t>
      </w:r>
      <w:proofErr w:type="spellStart"/>
      <w:r w:rsidRPr="00880092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880092">
        <w:rPr>
          <w:rFonts w:ascii="Times New Roman" w:hAnsi="Times New Roman"/>
          <w:bCs/>
          <w:sz w:val="28"/>
          <w:szCs w:val="28"/>
        </w:rPr>
        <w:t xml:space="preserve">" на 2011-2020 </w:t>
      </w:r>
      <w:r w:rsidRPr="00880092">
        <w:rPr>
          <w:rFonts w:ascii="Times New Roman" w:hAnsi="Times New Roman"/>
          <w:bCs/>
          <w:sz w:val="28"/>
          <w:szCs w:val="28"/>
        </w:rPr>
        <w:lastRenderedPageBreak/>
        <w:t>роки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і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передбачити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виділення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коштів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на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екологічн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е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оздоровлення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басейну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ічки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Случ та 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для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реалізації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наступних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завдань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:</w:t>
      </w: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1)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проектування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спорудження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артсвердловин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водогонів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для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централізованого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забезпечення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водою у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вододефіцитних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населених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пунктах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району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чи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їх</w:t>
      </w:r>
      <w:proofErr w:type="spellEnd"/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окремих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частинах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;</w:t>
      </w: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2)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проведення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робіт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щодо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будівництва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каналізаційних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очисних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споруд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 в                     с.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>Гульськ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збереження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відновлення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природних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джерел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збільшення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водності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р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ічок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;</w:t>
      </w: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3)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забезпечення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ремонту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існуючих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водогонів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питної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води у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населених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пунктах району;</w:t>
      </w:r>
    </w:p>
    <w:p w:rsidR="00880092" w:rsidRPr="00880092" w:rsidRDefault="00880092" w:rsidP="00880092">
      <w:pPr>
        <w:pStyle w:val="a4"/>
        <w:ind w:firstLine="851"/>
        <w:jc w:val="both"/>
        <w:rPr>
          <w:rStyle w:val="a9"/>
          <w:rFonts w:ascii="Times New Roman" w:hAnsi="Times New Roman"/>
          <w:i w:val="0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4)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проведення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наукових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досл</w:t>
      </w:r>
      <w:proofErr w:type="gram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іджень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з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питань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водозабезпечення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r w:rsidRPr="00880092">
        <w:rPr>
          <w:rStyle w:val="a9"/>
          <w:rFonts w:ascii="Times New Roman" w:hAnsi="Times New Roman"/>
          <w:i w:val="0"/>
          <w:sz w:val="28"/>
          <w:szCs w:val="28"/>
          <w:lang w:val="uk-UA"/>
        </w:rPr>
        <w:t xml:space="preserve">району </w:t>
      </w:r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та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напрацювання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шляхів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вирішення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 xml:space="preserve"> проблем </w:t>
      </w:r>
      <w:proofErr w:type="spellStart"/>
      <w:r w:rsidRPr="00880092">
        <w:rPr>
          <w:rStyle w:val="a9"/>
          <w:rFonts w:ascii="Times New Roman" w:hAnsi="Times New Roman"/>
          <w:i w:val="0"/>
          <w:sz w:val="28"/>
          <w:szCs w:val="28"/>
        </w:rPr>
        <w:t>водопостачання</w:t>
      </w:r>
      <w:proofErr w:type="spellEnd"/>
      <w:r w:rsidRPr="00880092">
        <w:rPr>
          <w:rStyle w:val="a9"/>
          <w:rFonts w:ascii="Times New Roman" w:hAnsi="Times New Roman"/>
          <w:i w:val="0"/>
          <w:sz w:val="28"/>
          <w:szCs w:val="28"/>
        </w:rPr>
        <w:t>;</w:t>
      </w:r>
    </w:p>
    <w:p w:rsidR="00880092" w:rsidRPr="00880092" w:rsidRDefault="00880092" w:rsidP="00880092">
      <w:pPr>
        <w:ind w:firstLine="851"/>
        <w:jc w:val="both"/>
        <w:rPr>
          <w:rFonts w:ascii="Times New Roman" w:hAnsi="Times New Roman"/>
        </w:rPr>
      </w:pPr>
      <w:r w:rsidRPr="00880092">
        <w:rPr>
          <w:rFonts w:ascii="Times New Roman" w:hAnsi="Times New Roman"/>
          <w:sz w:val="28"/>
          <w:szCs w:val="28"/>
        </w:rPr>
        <w:br/>
      </w:r>
      <w:r w:rsidRPr="00880092"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Pr="00880092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на 6 </w:t>
      </w:r>
      <w:proofErr w:type="spellStart"/>
      <w:r w:rsidRPr="00880092">
        <w:rPr>
          <w:rFonts w:ascii="Times New Roman" w:hAnsi="Times New Roman"/>
          <w:sz w:val="28"/>
          <w:szCs w:val="28"/>
        </w:rPr>
        <w:t>сесії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ради VII </w:t>
      </w:r>
      <w:proofErr w:type="spellStart"/>
      <w:r w:rsidRPr="00880092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r w:rsidRPr="0088009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880092">
        <w:rPr>
          <w:rFonts w:ascii="Times New Roman" w:hAnsi="Times New Roman"/>
          <w:sz w:val="28"/>
          <w:szCs w:val="28"/>
        </w:rPr>
        <w:t xml:space="preserve">27 </w:t>
      </w:r>
      <w:proofErr w:type="spellStart"/>
      <w:r w:rsidRPr="00880092">
        <w:rPr>
          <w:rFonts w:ascii="Times New Roman" w:hAnsi="Times New Roman"/>
          <w:sz w:val="28"/>
          <w:szCs w:val="28"/>
        </w:rPr>
        <w:t>жовтня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2016 року.</w:t>
      </w:r>
    </w:p>
    <w:p w:rsidR="00880092" w:rsidRPr="00880092" w:rsidRDefault="00880092" w:rsidP="00880092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80092">
        <w:rPr>
          <w:rFonts w:ascii="Times New Roman" w:hAnsi="Times New Roman"/>
          <w:sz w:val="28"/>
          <w:szCs w:val="28"/>
        </w:rPr>
        <w:t>З</w:t>
      </w:r>
      <w:proofErr w:type="gram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повагою</w:t>
      </w:r>
      <w:proofErr w:type="spellEnd"/>
      <w:r w:rsidRPr="00880092">
        <w:rPr>
          <w:rFonts w:ascii="Times New Roman" w:hAnsi="Times New Roman"/>
          <w:sz w:val="28"/>
          <w:szCs w:val="28"/>
        </w:rPr>
        <w:t>,</w:t>
      </w:r>
    </w:p>
    <w:p w:rsidR="00880092" w:rsidRPr="00880092" w:rsidRDefault="00880092" w:rsidP="00880092">
      <w:pPr>
        <w:ind w:firstLine="851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80092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880092">
        <w:rPr>
          <w:rFonts w:ascii="Times New Roman" w:hAnsi="Times New Roman"/>
          <w:sz w:val="28"/>
          <w:szCs w:val="28"/>
        </w:rPr>
        <w:t>дорученням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092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800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0092">
        <w:rPr>
          <w:rFonts w:ascii="Times New Roman" w:hAnsi="Times New Roman"/>
          <w:sz w:val="28"/>
          <w:szCs w:val="28"/>
        </w:rPr>
        <w:t>ради</w:t>
      </w:r>
      <w:proofErr w:type="gramEnd"/>
      <w:r w:rsidRPr="00880092">
        <w:rPr>
          <w:rFonts w:ascii="Times New Roman" w:hAnsi="Times New Roman"/>
          <w:sz w:val="28"/>
          <w:szCs w:val="28"/>
        </w:rPr>
        <w:t xml:space="preserve">  </w:t>
      </w:r>
    </w:p>
    <w:p w:rsidR="00880092" w:rsidRPr="00880092" w:rsidRDefault="00880092" w:rsidP="00880092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0092" w:rsidRPr="00880092" w:rsidRDefault="00880092" w:rsidP="00880092">
      <w:pPr>
        <w:jc w:val="both"/>
        <w:rPr>
          <w:rFonts w:ascii="Times New Roman" w:hAnsi="Times New Roman"/>
          <w:sz w:val="28"/>
          <w:szCs w:val="28"/>
        </w:rPr>
      </w:pPr>
      <w:r w:rsidRPr="00880092">
        <w:rPr>
          <w:rFonts w:ascii="Times New Roman" w:hAnsi="Times New Roman"/>
          <w:b/>
          <w:sz w:val="28"/>
          <w:szCs w:val="28"/>
        </w:rPr>
        <w:t xml:space="preserve">Голова </w:t>
      </w:r>
      <w:proofErr w:type="spellStart"/>
      <w:r w:rsidRPr="00880092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880092">
        <w:rPr>
          <w:rFonts w:ascii="Times New Roman" w:hAnsi="Times New Roman"/>
          <w:b/>
          <w:sz w:val="28"/>
          <w:szCs w:val="28"/>
        </w:rPr>
        <w:t xml:space="preserve"> ради                                                              Д.В. </w:t>
      </w:r>
      <w:proofErr w:type="spellStart"/>
      <w:r w:rsidRPr="00880092">
        <w:rPr>
          <w:rFonts w:ascii="Times New Roman" w:hAnsi="Times New Roman"/>
          <w:b/>
          <w:sz w:val="28"/>
          <w:szCs w:val="28"/>
        </w:rPr>
        <w:t>Рудницький</w:t>
      </w:r>
      <w:proofErr w:type="spellEnd"/>
    </w:p>
    <w:p w:rsidR="00880092" w:rsidRPr="00880092" w:rsidRDefault="00880092" w:rsidP="00880092">
      <w:pPr>
        <w:pStyle w:val="a4"/>
        <w:ind w:firstLine="851"/>
        <w:jc w:val="both"/>
        <w:rPr>
          <w:rFonts w:ascii="Times New Roman" w:eastAsiaTheme="minorHAnsi" w:hAnsi="Times New Roman"/>
          <w:iCs/>
          <w:sz w:val="28"/>
          <w:szCs w:val="28"/>
        </w:rPr>
      </w:pPr>
    </w:p>
    <w:p w:rsidR="00880092" w:rsidRPr="00880092" w:rsidRDefault="00880092"/>
    <w:sectPr w:rsidR="00880092" w:rsidRPr="00880092" w:rsidSect="00D75C4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65911"/>
    <w:rsid w:val="00304BDC"/>
    <w:rsid w:val="0037002F"/>
    <w:rsid w:val="00665911"/>
    <w:rsid w:val="006E01A6"/>
    <w:rsid w:val="00880092"/>
    <w:rsid w:val="00ED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591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665911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91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65911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665911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66591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659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Normal (Web)"/>
    <w:basedOn w:val="a"/>
    <w:semiHidden/>
    <w:rsid w:val="006659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5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911"/>
    <w:rPr>
      <w:rFonts w:ascii="Tahoma" w:eastAsia="Calibri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665911"/>
    <w:rPr>
      <w:rFonts w:ascii="Times New Roman" w:hAnsi="Times New Roman" w:cs="Times New Roman" w:hint="default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8800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009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Emphasis"/>
    <w:basedOn w:val="a0"/>
    <w:uiPriority w:val="20"/>
    <w:qFormat/>
    <w:rsid w:val="008800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2016-12-29T13:44:00Z</cp:lastPrinted>
  <dcterms:created xsi:type="dcterms:W3CDTF">2016-12-12T09:51:00Z</dcterms:created>
  <dcterms:modified xsi:type="dcterms:W3CDTF">2016-12-29T13:45:00Z</dcterms:modified>
</cp:coreProperties>
</file>