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A76" w:rsidRPr="00DC379F" w:rsidRDefault="00A77A76" w:rsidP="00DC379F">
      <w:pPr>
        <w:pStyle w:val="NoSpacing"/>
        <w:jc w:val="center"/>
        <w:rPr>
          <w:rFonts w:ascii="Times New Roman" w:hAnsi="Times New Roman"/>
          <w:b/>
          <w:sz w:val="32"/>
          <w:szCs w:val="32"/>
          <w:lang w:val="uk-UA"/>
        </w:rPr>
      </w:pPr>
      <w:r>
        <w:rPr>
          <w:rFonts w:ascii="Times New Roman" w:hAnsi="Times New Roman"/>
          <w:b/>
          <w:sz w:val="32"/>
          <w:szCs w:val="32"/>
          <w:lang w:val="uk-UA" w:eastAsia="uk-UA"/>
        </w:rPr>
        <w:t xml:space="preserve">                                                </w:t>
      </w:r>
      <w:r w:rsidRPr="00104281">
        <w:rPr>
          <w:rFonts w:ascii="Times New Roman" w:hAnsi="Times New Roman"/>
          <w:b/>
          <w:noProof/>
          <w:sz w:val="32"/>
          <w:szCs w:val="32"/>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47.4pt;height:51.6pt;visibility:visible">
            <v:imagedata r:id="rId5" o:title=""/>
          </v:shape>
        </w:pict>
      </w:r>
      <w:r>
        <w:rPr>
          <w:rFonts w:ascii="Times New Roman" w:hAnsi="Times New Roman"/>
          <w:b/>
          <w:sz w:val="32"/>
          <w:szCs w:val="32"/>
          <w:lang w:val="uk-UA" w:eastAsia="uk-UA"/>
        </w:rPr>
        <w:t xml:space="preserve">                              </w:t>
      </w:r>
    </w:p>
    <w:p w:rsidR="00A77A76" w:rsidRPr="00DC379F" w:rsidRDefault="00A77A76" w:rsidP="00DC379F">
      <w:pPr>
        <w:pStyle w:val="NoSpacing"/>
        <w:jc w:val="center"/>
        <w:rPr>
          <w:rFonts w:ascii="Times New Roman" w:hAnsi="Times New Roman"/>
          <w:b/>
          <w:sz w:val="32"/>
          <w:szCs w:val="32"/>
          <w:lang w:val="uk-UA"/>
        </w:rPr>
      </w:pPr>
      <w:r w:rsidRPr="00DC379F">
        <w:rPr>
          <w:rFonts w:ascii="Times New Roman" w:hAnsi="Times New Roman"/>
          <w:b/>
          <w:sz w:val="32"/>
          <w:szCs w:val="32"/>
        </w:rPr>
        <w:t>Україна</w:t>
      </w:r>
    </w:p>
    <w:p w:rsidR="00A77A76" w:rsidRPr="00DC379F" w:rsidRDefault="00A77A76" w:rsidP="00DC379F">
      <w:pPr>
        <w:pStyle w:val="NoSpacing"/>
        <w:jc w:val="center"/>
        <w:rPr>
          <w:rFonts w:ascii="Times New Roman" w:hAnsi="Times New Roman"/>
          <w:b/>
          <w:sz w:val="32"/>
          <w:szCs w:val="32"/>
        </w:rPr>
      </w:pPr>
      <w:r w:rsidRPr="00DC379F">
        <w:rPr>
          <w:rFonts w:ascii="Times New Roman" w:hAnsi="Times New Roman"/>
          <w:b/>
          <w:sz w:val="32"/>
          <w:szCs w:val="32"/>
        </w:rPr>
        <w:t>ЧЕРНЯХІВСЬКА РАЙОННА РАДА</w:t>
      </w:r>
    </w:p>
    <w:p w:rsidR="00A77A76" w:rsidRPr="00DC379F" w:rsidRDefault="00A77A76" w:rsidP="00DC379F">
      <w:pPr>
        <w:pStyle w:val="NoSpacing"/>
        <w:jc w:val="center"/>
        <w:rPr>
          <w:rFonts w:ascii="Times New Roman" w:hAnsi="Times New Roman"/>
          <w:b/>
          <w:sz w:val="32"/>
          <w:szCs w:val="32"/>
        </w:rPr>
      </w:pPr>
      <w:r w:rsidRPr="00DC379F">
        <w:rPr>
          <w:rFonts w:ascii="Times New Roman" w:hAnsi="Times New Roman"/>
          <w:b/>
          <w:sz w:val="32"/>
          <w:szCs w:val="32"/>
        </w:rPr>
        <w:t>Р І Ш Е Н Н Я</w:t>
      </w:r>
    </w:p>
    <w:p w:rsidR="00A77A76" w:rsidRPr="00DC379F" w:rsidRDefault="00A77A76" w:rsidP="00DC379F">
      <w:pPr>
        <w:pStyle w:val="NoSpacing"/>
        <w:rPr>
          <w:rFonts w:ascii="Times New Roman" w:hAnsi="Times New Roman"/>
          <w:b/>
          <w:sz w:val="32"/>
          <w:szCs w:val="32"/>
          <w:lang w:val="uk-UA" w:eastAsia="uk-UA"/>
        </w:rPr>
      </w:pPr>
    </w:p>
    <w:p w:rsidR="00A77A76" w:rsidRPr="002167D7" w:rsidRDefault="00A77A76" w:rsidP="00235230">
      <w:pPr>
        <w:pStyle w:val="NoSpacing"/>
        <w:rPr>
          <w:rFonts w:ascii="Times New Roman" w:hAnsi="Times New Roman"/>
          <w:sz w:val="28"/>
          <w:szCs w:val="28"/>
          <w:lang w:val="uk-UA"/>
        </w:rPr>
      </w:pPr>
      <w:r w:rsidRPr="002167D7">
        <w:rPr>
          <w:rFonts w:ascii="Times New Roman" w:hAnsi="Times New Roman"/>
          <w:sz w:val="28"/>
          <w:szCs w:val="28"/>
          <w:lang w:val="uk-UA"/>
        </w:rPr>
        <w:t>П</w:t>
      </w:r>
      <w:r w:rsidRPr="002167D7">
        <w:rPr>
          <w:rFonts w:ascii="Times New Roman" w:hAnsi="Times New Roman"/>
          <w:sz w:val="28"/>
          <w:szCs w:val="28"/>
        </w:rPr>
        <w:t>’</w:t>
      </w:r>
      <w:r w:rsidRPr="002167D7">
        <w:rPr>
          <w:rFonts w:ascii="Times New Roman" w:hAnsi="Times New Roman"/>
          <w:sz w:val="28"/>
          <w:szCs w:val="28"/>
          <w:lang w:val="uk-UA"/>
        </w:rPr>
        <w:t xml:space="preserve">ятнадцята      сесія                                      </w:t>
      </w:r>
      <w:r w:rsidRPr="002167D7">
        <w:rPr>
          <w:rFonts w:ascii="Times New Roman" w:hAnsi="Times New Roman"/>
          <w:sz w:val="28"/>
          <w:szCs w:val="28"/>
        </w:rPr>
        <w:t xml:space="preserve">                 </w:t>
      </w:r>
      <w:r w:rsidRPr="002167D7">
        <w:rPr>
          <w:rFonts w:ascii="Times New Roman" w:hAnsi="Times New Roman"/>
          <w:sz w:val="28"/>
          <w:szCs w:val="28"/>
          <w:lang w:val="uk-UA"/>
        </w:rPr>
        <w:t xml:space="preserve">                </w:t>
      </w:r>
      <w:r w:rsidRPr="002167D7">
        <w:rPr>
          <w:rFonts w:ascii="Times New Roman" w:hAnsi="Times New Roman"/>
          <w:sz w:val="28"/>
          <w:szCs w:val="28"/>
        </w:rPr>
        <w:t xml:space="preserve"> </w:t>
      </w:r>
      <w:r w:rsidRPr="002167D7">
        <w:rPr>
          <w:rFonts w:ascii="Times New Roman" w:hAnsi="Times New Roman"/>
          <w:sz w:val="28"/>
          <w:szCs w:val="28"/>
          <w:lang w:val="en-US"/>
        </w:rPr>
        <w:t>VI</w:t>
      </w:r>
      <w:r w:rsidRPr="002167D7">
        <w:rPr>
          <w:rFonts w:ascii="Times New Roman" w:hAnsi="Times New Roman"/>
          <w:sz w:val="28"/>
          <w:szCs w:val="28"/>
          <w:lang w:val="uk-UA"/>
        </w:rPr>
        <w:t>І скликання</w:t>
      </w:r>
    </w:p>
    <w:p w:rsidR="00A77A76" w:rsidRDefault="00A77A76" w:rsidP="0073655F">
      <w:pPr>
        <w:pStyle w:val="NoSpacing"/>
        <w:rPr>
          <w:rFonts w:ascii="Times New Roman" w:hAnsi="Times New Roman"/>
          <w:sz w:val="28"/>
          <w:szCs w:val="28"/>
          <w:lang w:val="uk-UA"/>
        </w:rPr>
      </w:pPr>
      <w:r w:rsidRPr="002167D7">
        <w:rPr>
          <w:rFonts w:ascii="Times New Roman" w:hAnsi="Times New Roman"/>
          <w:sz w:val="28"/>
          <w:szCs w:val="28"/>
          <w:lang w:val="uk-UA"/>
        </w:rPr>
        <w:t xml:space="preserve">від </w:t>
      </w:r>
      <w:r w:rsidRPr="00E11131">
        <w:rPr>
          <w:rFonts w:ascii="Times New Roman" w:hAnsi="Times New Roman"/>
          <w:sz w:val="28"/>
          <w:lang w:val="uk-UA"/>
        </w:rPr>
        <w:t>28 березня</w:t>
      </w:r>
      <w:r w:rsidRPr="00B917D4">
        <w:rPr>
          <w:sz w:val="28"/>
        </w:rPr>
        <w:t xml:space="preserve">  </w:t>
      </w:r>
      <w:r w:rsidRPr="002167D7">
        <w:rPr>
          <w:rFonts w:ascii="Times New Roman" w:hAnsi="Times New Roman"/>
          <w:sz w:val="28"/>
          <w:szCs w:val="28"/>
          <w:lang w:val="uk-UA"/>
        </w:rPr>
        <w:t>201</w:t>
      </w:r>
      <w:r w:rsidRPr="002167D7">
        <w:rPr>
          <w:rFonts w:ascii="Times New Roman" w:hAnsi="Times New Roman"/>
          <w:sz w:val="28"/>
          <w:szCs w:val="28"/>
        </w:rPr>
        <w:t>7</w:t>
      </w:r>
      <w:r w:rsidRPr="002167D7">
        <w:rPr>
          <w:rFonts w:ascii="Times New Roman" w:hAnsi="Times New Roman"/>
          <w:sz w:val="28"/>
          <w:szCs w:val="28"/>
          <w:lang w:val="uk-UA"/>
        </w:rPr>
        <w:t xml:space="preserve"> року</w:t>
      </w:r>
    </w:p>
    <w:p w:rsidR="00A77A76" w:rsidRPr="0073655F" w:rsidRDefault="00A77A76" w:rsidP="0073655F">
      <w:pPr>
        <w:pStyle w:val="NoSpacing"/>
        <w:rPr>
          <w:rFonts w:ascii="Times New Roman" w:hAnsi="Times New Roman"/>
          <w:sz w:val="28"/>
          <w:szCs w:val="28"/>
          <w:lang w:val="uk-UA"/>
        </w:rPr>
      </w:pPr>
    </w:p>
    <w:p w:rsidR="00A77A76" w:rsidRPr="00235230" w:rsidRDefault="00A77A76" w:rsidP="00925B51">
      <w:pPr>
        <w:pStyle w:val="ListParagraph"/>
        <w:ind w:left="284" w:right="15" w:hanging="284"/>
        <w:jc w:val="both"/>
        <w:rPr>
          <w:sz w:val="28"/>
          <w:szCs w:val="28"/>
          <w:lang w:val="ru-RU"/>
        </w:rPr>
      </w:pPr>
      <w:r w:rsidRPr="005E2041">
        <w:rPr>
          <w:sz w:val="28"/>
          <w:szCs w:val="28"/>
        </w:rPr>
        <w:t xml:space="preserve">Про внесення змін </w:t>
      </w:r>
      <w:r>
        <w:rPr>
          <w:sz w:val="28"/>
          <w:szCs w:val="28"/>
        </w:rPr>
        <w:t>до</w:t>
      </w:r>
      <w:r w:rsidRPr="00925B51">
        <w:rPr>
          <w:sz w:val="28"/>
          <w:szCs w:val="28"/>
        </w:rPr>
        <w:t xml:space="preserve"> </w:t>
      </w:r>
      <w:r>
        <w:rPr>
          <w:sz w:val="28"/>
          <w:szCs w:val="28"/>
        </w:rPr>
        <w:t>районної  Програми</w:t>
      </w:r>
      <w:r w:rsidRPr="005E2041">
        <w:rPr>
          <w:sz w:val="28"/>
          <w:szCs w:val="28"/>
        </w:rPr>
        <w:t xml:space="preserve"> </w:t>
      </w:r>
      <w:r w:rsidRPr="005E2041">
        <w:rPr>
          <w:bCs/>
          <w:sz w:val="28"/>
          <w:szCs w:val="28"/>
        </w:rPr>
        <w:t>підтримки</w:t>
      </w:r>
    </w:p>
    <w:p w:rsidR="00A77A76" w:rsidRPr="00080C52" w:rsidRDefault="00A77A76" w:rsidP="00925B51">
      <w:pPr>
        <w:pStyle w:val="ListParagraph"/>
        <w:ind w:left="284" w:right="15" w:hanging="284"/>
        <w:jc w:val="both"/>
        <w:rPr>
          <w:bCs/>
          <w:sz w:val="28"/>
          <w:szCs w:val="28"/>
          <w:lang w:val="ru-RU"/>
        </w:rPr>
      </w:pPr>
      <w:r w:rsidRPr="005E2041">
        <w:rPr>
          <w:bCs/>
          <w:sz w:val="28"/>
          <w:szCs w:val="28"/>
        </w:rPr>
        <w:t xml:space="preserve">військовослужбовців, учасників антитерористичної </w:t>
      </w:r>
    </w:p>
    <w:p w:rsidR="00A77A76" w:rsidRDefault="00A77A76" w:rsidP="00925B51">
      <w:pPr>
        <w:pStyle w:val="ListParagraph"/>
        <w:ind w:left="284" w:right="15" w:hanging="284"/>
        <w:jc w:val="both"/>
        <w:rPr>
          <w:sz w:val="28"/>
          <w:szCs w:val="28"/>
        </w:rPr>
      </w:pPr>
      <w:r w:rsidRPr="005E2041">
        <w:rPr>
          <w:bCs/>
          <w:sz w:val="28"/>
          <w:szCs w:val="28"/>
        </w:rPr>
        <w:t>операції</w:t>
      </w:r>
      <w:r w:rsidRPr="005E2041">
        <w:rPr>
          <w:sz w:val="28"/>
          <w:szCs w:val="28"/>
        </w:rPr>
        <w:t xml:space="preserve"> </w:t>
      </w:r>
      <w:r>
        <w:rPr>
          <w:bCs/>
          <w:sz w:val="28"/>
          <w:szCs w:val="28"/>
        </w:rPr>
        <w:t xml:space="preserve">та членів їх сімей на  </w:t>
      </w:r>
      <w:r w:rsidRPr="005E2041">
        <w:rPr>
          <w:bCs/>
          <w:sz w:val="28"/>
          <w:szCs w:val="28"/>
        </w:rPr>
        <w:t>2017-2018 роки</w:t>
      </w:r>
      <w:r>
        <w:rPr>
          <w:bCs/>
          <w:sz w:val="28"/>
          <w:szCs w:val="28"/>
        </w:rPr>
        <w:t xml:space="preserve">, затвердженої </w:t>
      </w:r>
    </w:p>
    <w:p w:rsidR="00A77A76" w:rsidRPr="00DC379F" w:rsidRDefault="00A77A76" w:rsidP="00DC379F">
      <w:pPr>
        <w:ind w:right="15"/>
        <w:jc w:val="both"/>
        <w:rPr>
          <w:rFonts w:ascii="Times New Roman" w:hAnsi="Times New Roman"/>
          <w:sz w:val="28"/>
          <w:szCs w:val="28"/>
        </w:rPr>
      </w:pPr>
      <w:r w:rsidRPr="00925B51">
        <w:rPr>
          <w:rFonts w:ascii="Times New Roman" w:hAnsi="Times New Roman"/>
          <w:sz w:val="28"/>
          <w:szCs w:val="28"/>
        </w:rPr>
        <w:t>рішення</w:t>
      </w:r>
      <w:r w:rsidRPr="00925B51">
        <w:rPr>
          <w:rFonts w:ascii="Times New Roman" w:hAnsi="Times New Roman"/>
          <w:sz w:val="28"/>
          <w:szCs w:val="28"/>
          <w:lang w:val="uk-UA"/>
        </w:rPr>
        <w:t>м</w:t>
      </w:r>
      <w:r w:rsidRPr="00925B51">
        <w:rPr>
          <w:rFonts w:ascii="Times New Roman" w:hAnsi="Times New Roman"/>
          <w:sz w:val="28"/>
          <w:szCs w:val="28"/>
        </w:rPr>
        <w:t xml:space="preserve"> 13-ої сесії районної ради</w:t>
      </w:r>
      <w:r w:rsidRPr="00925B51">
        <w:rPr>
          <w:rFonts w:ascii="Times New Roman" w:hAnsi="Times New Roman"/>
          <w:sz w:val="28"/>
          <w:szCs w:val="28"/>
          <w:lang w:val="uk-UA"/>
        </w:rPr>
        <w:t xml:space="preserve"> </w:t>
      </w:r>
      <w:r w:rsidRPr="00925B51">
        <w:rPr>
          <w:rFonts w:ascii="Times New Roman" w:hAnsi="Times New Roman"/>
          <w:sz w:val="28"/>
          <w:szCs w:val="28"/>
          <w:lang w:val="en-US"/>
        </w:rPr>
        <w:t>VII</w:t>
      </w:r>
      <w:r w:rsidRPr="00925B51">
        <w:rPr>
          <w:rFonts w:ascii="Times New Roman" w:hAnsi="Times New Roman"/>
          <w:sz w:val="28"/>
          <w:szCs w:val="28"/>
        </w:rPr>
        <w:t xml:space="preserve">  скликання від 23.12.2016 року </w:t>
      </w:r>
    </w:p>
    <w:p w:rsidR="00A77A76" w:rsidRPr="00A349CC" w:rsidRDefault="00A77A76" w:rsidP="00080C52">
      <w:pPr>
        <w:pStyle w:val="NoSpacing"/>
        <w:jc w:val="both"/>
        <w:rPr>
          <w:rFonts w:ascii="Times New Roman" w:hAnsi="Times New Roman"/>
          <w:sz w:val="28"/>
          <w:szCs w:val="28"/>
          <w:lang w:val="uk-UA"/>
        </w:rPr>
      </w:pPr>
      <w:r w:rsidRPr="00080C52">
        <w:rPr>
          <w:rFonts w:ascii="Times New Roman" w:hAnsi="Times New Roman"/>
          <w:sz w:val="28"/>
          <w:szCs w:val="28"/>
          <w:lang w:val="uk-UA"/>
        </w:rPr>
        <w:t xml:space="preserve">           Відповідно до статті 43 Закону України “Про місцеве самоврядування в Україні”, Закону України «Про місцеві державні адміністрації», розділу </w:t>
      </w:r>
      <w:r w:rsidRPr="00080C52">
        <w:rPr>
          <w:rFonts w:ascii="Times New Roman" w:hAnsi="Times New Roman"/>
          <w:sz w:val="28"/>
          <w:szCs w:val="28"/>
          <w:lang w:val="en-US"/>
        </w:rPr>
        <w:t>VI</w:t>
      </w:r>
    </w:p>
    <w:p w:rsidR="00A77A76" w:rsidRPr="00DC379F" w:rsidRDefault="00A77A76" w:rsidP="00080C52">
      <w:pPr>
        <w:pStyle w:val="NoSpacing"/>
        <w:jc w:val="both"/>
        <w:rPr>
          <w:rFonts w:ascii="Times New Roman" w:hAnsi="Times New Roman"/>
          <w:bCs/>
          <w:sz w:val="28"/>
          <w:szCs w:val="28"/>
          <w:lang w:val="uk-UA"/>
        </w:rPr>
      </w:pPr>
      <w:r>
        <w:rPr>
          <w:rFonts w:ascii="Times New Roman" w:hAnsi="Times New Roman"/>
          <w:sz w:val="28"/>
          <w:szCs w:val="28"/>
          <w:lang w:val="uk-UA"/>
        </w:rPr>
        <w:t>р</w:t>
      </w:r>
      <w:r w:rsidRPr="00080C52">
        <w:rPr>
          <w:rFonts w:ascii="Times New Roman" w:hAnsi="Times New Roman"/>
          <w:sz w:val="28"/>
          <w:szCs w:val="28"/>
          <w:lang w:val="uk-UA"/>
        </w:rPr>
        <w:t xml:space="preserve">ішення 8-ої сесії Житомирської обласної ради </w:t>
      </w:r>
      <w:r w:rsidRPr="00080C52">
        <w:rPr>
          <w:rFonts w:ascii="Times New Roman" w:hAnsi="Times New Roman"/>
          <w:sz w:val="28"/>
          <w:szCs w:val="28"/>
          <w:lang w:val="en-US"/>
        </w:rPr>
        <w:t>VII</w:t>
      </w:r>
      <w:r w:rsidRPr="00080C52">
        <w:rPr>
          <w:rFonts w:ascii="Times New Roman" w:hAnsi="Times New Roman"/>
          <w:sz w:val="28"/>
          <w:szCs w:val="28"/>
          <w:lang w:val="uk-UA"/>
        </w:rPr>
        <w:t>скликання  від 22.12.2016 року «Про Програму соціальної підтримки внутрішньо переміщених</w:t>
      </w:r>
      <w:r>
        <w:rPr>
          <w:rFonts w:ascii="Times New Roman" w:hAnsi="Times New Roman"/>
          <w:sz w:val="28"/>
          <w:szCs w:val="28"/>
          <w:lang w:val="uk-UA"/>
        </w:rPr>
        <w:t xml:space="preserve"> </w:t>
      </w:r>
      <w:r w:rsidRPr="00080C52">
        <w:rPr>
          <w:rFonts w:ascii="Times New Roman" w:hAnsi="Times New Roman"/>
          <w:sz w:val="28"/>
          <w:szCs w:val="28"/>
          <w:lang w:val="uk-UA"/>
        </w:rPr>
        <w:t>осіб з тимчасово окупованої території, районів проведення антитерористичної операції на територію Житомирської області,</w:t>
      </w:r>
      <w:r>
        <w:rPr>
          <w:rFonts w:ascii="Times New Roman" w:hAnsi="Times New Roman"/>
          <w:sz w:val="28"/>
          <w:szCs w:val="28"/>
          <w:lang w:val="uk-UA"/>
        </w:rPr>
        <w:t xml:space="preserve"> </w:t>
      </w:r>
      <w:r w:rsidRPr="00080C52">
        <w:rPr>
          <w:rFonts w:ascii="Times New Roman" w:hAnsi="Times New Roman"/>
          <w:sz w:val="28"/>
          <w:szCs w:val="28"/>
          <w:lang w:val="uk-UA"/>
        </w:rPr>
        <w:t>учасників антитерористичної операції та членів сімей загиблих учасників антитерор</w:t>
      </w:r>
      <w:r>
        <w:rPr>
          <w:rFonts w:ascii="Times New Roman" w:hAnsi="Times New Roman"/>
          <w:sz w:val="28"/>
          <w:szCs w:val="28"/>
          <w:lang w:val="uk-UA"/>
        </w:rPr>
        <w:t>истичної операції у                2017 році»</w:t>
      </w:r>
      <w:r w:rsidRPr="00936CD2">
        <w:rPr>
          <w:rFonts w:ascii="Times New Roman" w:hAnsi="Times New Roman"/>
          <w:sz w:val="28"/>
          <w:szCs w:val="28"/>
          <w:lang w:val="uk-UA"/>
        </w:rPr>
        <w:t xml:space="preserve">, розглянувши клопотання </w:t>
      </w:r>
      <w:r>
        <w:rPr>
          <w:rFonts w:ascii="Times New Roman" w:hAnsi="Times New Roman"/>
          <w:sz w:val="28"/>
          <w:szCs w:val="28"/>
          <w:lang w:val="uk-UA"/>
        </w:rPr>
        <w:t xml:space="preserve">районної державної адміністрації  від 16.02.2017 року за № 369/2 та </w:t>
      </w:r>
      <w:r w:rsidRPr="00936CD2">
        <w:rPr>
          <w:rFonts w:ascii="Times New Roman" w:hAnsi="Times New Roman"/>
          <w:sz w:val="28"/>
          <w:szCs w:val="28"/>
          <w:lang w:val="uk-UA"/>
        </w:rPr>
        <w:t>враховуючи рекомендації постійної комісії районної ради з питань</w:t>
      </w:r>
      <w:r w:rsidRPr="00080C52">
        <w:rPr>
          <w:b/>
          <w:bCs/>
          <w:sz w:val="28"/>
          <w:szCs w:val="28"/>
          <w:lang w:val="uk-UA"/>
        </w:rPr>
        <w:t xml:space="preserve"> </w:t>
      </w:r>
      <w:r w:rsidRPr="00080C52">
        <w:rPr>
          <w:rFonts w:ascii="Times New Roman" w:hAnsi="Times New Roman"/>
          <w:bCs/>
          <w:sz w:val="28"/>
          <w:szCs w:val="28"/>
          <w:lang w:val="uk-UA"/>
        </w:rPr>
        <w:t>освіти, культури, охорони здоров’я та соціального захисту населення</w:t>
      </w:r>
      <w:r>
        <w:rPr>
          <w:rFonts w:ascii="Times New Roman" w:hAnsi="Times New Roman"/>
          <w:bCs/>
          <w:sz w:val="28"/>
          <w:szCs w:val="28"/>
          <w:lang w:val="uk-UA"/>
        </w:rPr>
        <w:t xml:space="preserve">, районна рада </w:t>
      </w:r>
    </w:p>
    <w:p w:rsidR="00A77A76" w:rsidRPr="00936CD2" w:rsidRDefault="00A77A76" w:rsidP="00936CD2">
      <w:pPr>
        <w:rPr>
          <w:rFonts w:ascii="Times New Roman" w:hAnsi="Times New Roman"/>
          <w:b/>
          <w:sz w:val="28"/>
          <w:szCs w:val="28"/>
          <w:lang w:val="uk-UA"/>
        </w:rPr>
      </w:pPr>
      <w:r w:rsidRPr="00936CD2">
        <w:rPr>
          <w:rFonts w:ascii="Times New Roman" w:hAnsi="Times New Roman"/>
          <w:b/>
          <w:sz w:val="28"/>
          <w:szCs w:val="28"/>
          <w:lang w:val="uk-UA"/>
        </w:rPr>
        <w:t>ВИРІШИЛА:</w:t>
      </w:r>
    </w:p>
    <w:p w:rsidR="00A77A76" w:rsidRDefault="00A77A76" w:rsidP="00080C52">
      <w:pPr>
        <w:pStyle w:val="1"/>
        <w:numPr>
          <w:ilvl w:val="0"/>
          <w:numId w:val="1"/>
        </w:numPr>
        <w:tabs>
          <w:tab w:val="left" w:pos="720"/>
        </w:tabs>
        <w:jc w:val="both"/>
        <w:rPr>
          <w:sz w:val="28"/>
          <w:szCs w:val="28"/>
          <w:lang w:val="uk-UA"/>
        </w:rPr>
      </w:pPr>
      <w:r w:rsidRPr="00936CD2">
        <w:rPr>
          <w:sz w:val="28"/>
          <w:szCs w:val="28"/>
          <w:lang w:val="uk-UA"/>
        </w:rPr>
        <w:t xml:space="preserve">Інформацію начальника </w:t>
      </w:r>
      <w:r>
        <w:rPr>
          <w:sz w:val="28"/>
          <w:szCs w:val="28"/>
          <w:lang w:val="uk-UA"/>
        </w:rPr>
        <w:t xml:space="preserve">управління праці та соціального захисту населення райдержадміністрації Зіневича Я.В. </w:t>
      </w:r>
      <w:r w:rsidRPr="00080C52">
        <w:rPr>
          <w:sz w:val="28"/>
          <w:szCs w:val="28"/>
          <w:lang w:val="uk-UA"/>
        </w:rPr>
        <w:t>прийняти до відома.</w:t>
      </w:r>
    </w:p>
    <w:p w:rsidR="00A77A76" w:rsidRDefault="00A77A76" w:rsidP="00925B51">
      <w:pPr>
        <w:pStyle w:val="1"/>
        <w:numPr>
          <w:ilvl w:val="0"/>
          <w:numId w:val="1"/>
        </w:numPr>
        <w:tabs>
          <w:tab w:val="left" w:pos="720"/>
        </w:tabs>
        <w:jc w:val="both"/>
        <w:rPr>
          <w:sz w:val="28"/>
          <w:szCs w:val="28"/>
          <w:lang w:val="uk-UA"/>
        </w:rPr>
      </w:pPr>
      <w:r w:rsidRPr="0073655F">
        <w:rPr>
          <w:sz w:val="28"/>
          <w:szCs w:val="28"/>
          <w:lang w:val="uk-UA"/>
        </w:rPr>
        <w:t xml:space="preserve">Внести зміни до </w:t>
      </w:r>
      <w:r>
        <w:rPr>
          <w:sz w:val="28"/>
          <w:szCs w:val="28"/>
          <w:lang w:val="uk-UA"/>
        </w:rPr>
        <w:t>районної Програми</w:t>
      </w:r>
      <w:r w:rsidRPr="0073655F">
        <w:rPr>
          <w:sz w:val="28"/>
          <w:szCs w:val="28"/>
          <w:lang w:val="uk-UA"/>
        </w:rPr>
        <w:t xml:space="preserve">  </w:t>
      </w:r>
      <w:r w:rsidRPr="0073655F">
        <w:rPr>
          <w:bCs/>
          <w:sz w:val="28"/>
          <w:szCs w:val="28"/>
          <w:lang w:val="uk-UA"/>
        </w:rPr>
        <w:t>підтримки військовослужбовців, учасників антитерористичної  операції</w:t>
      </w:r>
      <w:r w:rsidRPr="0073655F">
        <w:rPr>
          <w:sz w:val="28"/>
          <w:szCs w:val="28"/>
          <w:lang w:val="uk-UA"/>
        </w:rPr>
        <w:t xml:space="preserve"> </w:t>
      </w:r>
      <w:r w:rsidRPr="0073655F">
        <w:rPr>
          <w:bCs/>
          <w:sz w:val="28"/>
          <w:szCs w:val="28"/>
          <w:lang w:val="uk-UA"/>
        </w:rPr>
        <w:t xml:space="preserve">та членів їх сімей на   </w:t>
      </w:r>
      <w:r>
        <w:rPr>
          <w:bCs/>
          <w:sz w:val="28"/>
          <w:szCs w:val="28"/>
          <w:lang w:val="uk-UA"/>
        </w:rPr>
        <w:t xml:space="preserve">              </w:t>
      </w:r>
      <w:r w:rsidRPr="0073655F">
        <w:rPr>
          <w:bCs/>
          <w:sz w:val="28"/>
          <w:szCs w:val="28"/>
          <w:lang w:val="uk-UA"/>
        </w:rPr>
        <w:t>2017-2018 роки</w:t>
      </w:r>
      <w:r>
        <w:rPr>
          <w:bCs/>
          <w:sz w:val="28"/>
          <w:szCs w:val="28"/>
          <w:lang w:val="uk-UA"/>
        </w:rPr>
        <w:t xml:space="preserve">, </w:t>
      </w:r>
      <w:r w:rsidRPr="00925B51">
        <w:rPr>
          <w:bCs/>
          <w:sz w:val="28"/>
          <w:szCs w:val="28"/>
          <w:lang w:val="uk-UA"/>
        </w:rPr>
        <w:t xml:space="preserve">затвердженої </w:t>
      </w:r>
      <w:r>
        <w:rPr>
          <w:bCs/>
          <w:sz w:val="28"/>
          <w:szCs w:val="28"/>
          <w:lang w:val="uk-UA"/>
        </w:rPr>
        <w:t xml:space="preserve"> </w:t>
      </w:r>
      <w:r w:rsidRPr="00925B51">
        <w:rPr>
          <w:sz w:val="28"/>
          <w:szCs w:val="28"/>
          <w:lang w:val="uk-UA"/>
        </w:rPr>
        <w:t>рішенням 13-ої сесії районної ради</w:t>
      </w:r>
      <w:r>
        <w:rPr>
          <w:sz w:val="28"/>
          <w:szCs w:val="28"/>
          <w:lang w:val="uk-UA"/>
        </w:rPr>
        <w:t xml:space="preserve">             </w:t>
      </w:r>
      <w:r w:rsidRPr="00925B51">
        <w:rPr>
          <w:sz w:val="28"/>
          <w:szCs w:val="28"/>
          <w:lang w:val="uk-UA"/>
        </w:rPr>
        <w:t xml:space="preserve"> </w:t>
      </w:r>
      <w:r w:rsidRPr="00925B51">
        <w:rPr>
          <w:sz w:val="28"/>
          <w:szCs w:val="28"/>
          <w:lang w:val="en-US"/>
        </w:rPr>
        <w:t>VII</w:t>
      </w:r>
      <w:r w:rsidRPr="00925B51">
        <w:rPr>
          <w:sz w:val="28"/>
          <w:szCs w:val="28"/>
          <w:lang w:val="uk-UA"/>
        </w:rPr>
        <w:t xml:space="preserve">  скликання від 23.12.2016 року</w:t>
      </w:r>
      <w:r>
        <w:rPr>
          <w:sz w:val="28"/>
          <w:szCs w:val="28"/>
          <w:lang w:val="uk-UA"/>
        </w:rPr>
        <w:t>, а саме:</w:t>
      </w:r>
    </w:p>
    <w:p w:rsidR="00A77A76" w:rsidRPr="00ED2C7D" w:rsidRDefault="00A77A76" w:rsidP="00A349CC">
      <w:pPr>
        <w:pStyle w:val="1"/>
        <w:numPr>
          <w:ilvl w:val="0"/>
          <w:numId w:val="3"/>
        </w:numPr>
        <w:tabs>
          <w:tab w:val="left" w:pos="720"/>
        </w:tabs>
        <w:jc w:val="both"/>
        <w:rPr>
          <w:sz w:val="28"/>
          <w:szCs w:val="28"/>
          <w:lang w:val="uk-UA"/>
        </w:rPr>
      </w:pPr>
      <w:r>
        <w:rPr>
          <w:sz w:val="28"/>
          <w:szCs w:val="28"/>
          <w:lang w:val="uk-UA"/>
        </w:rPr>
        <w:t>розділ V</w:t>
      </w:r>
      <w:r>
        <w:rPr>
          <w:sz w:val="28"/>
          <w:szCs w:val="28"/>
          <w:lang w:val="en-US"/>
        </w:rPr>
        <w:t>II</w:t>
      </w:r>
      <w:r w:rsidRPr="0073655F">
        <w:rPr>
          <w:sz w:val="28"/>
          <w:szCs w:val="28"/>
        </w:rPr>
        <w:t xml:space="preserve"> </w:t>
      </w:r>
      <w:r>
        <w:rPr>
          <w:sz w:val="28"/>
          <w:szCs w:val="28"/>
          <w:lang w:val="uk-UA"/>
        </w:rPr>
        <w:t xml:space="preserve">«Напрями реалізації та заходи Програми» доповнити новим пунктом 24 ( додається).  </w:t>
      </w:r>
    </w:p>
    <w:p w:rsidR="00A77A76" w:rsidRPr="00D22D0A" w:rsidRDefault="00A77A76" w:rsidP="00D22D0A">
      <w:pPr>
        <w:pStyle w:val="1"/>
        <w:numPr>
          <w:ilvl w:val="0"/>
          <w:numId w:val="3"/>
        </w:numPr>
        <w:tabs>
          <w:tab w:val="left" w:pos="720"/>
        </w:tabs>
        <w:jc w:val="both"/>
        <w:rPr>
          <w:sz w:val="28"/>
          <w:szCs w:val="28"/>
          <w:lang w:val="uk-UA"/>
        </w:rPr>
      </w:pPr>
      <w:r>
        <w:rPr>
          <w:sz w:val="28"/>
          <w:szCs w:val="28"/>
          <w:lang w:val="uk-UA"/>
        </w:rPr>
        <w:t xml:space="preserve"> доповнити </w:t>
      </w:r>
      <w:r w:rsidRPr="00D22D0A">
        <w:rPr>
          <w:sz w:val="28"/>
          <w:szCs w:val="28"/>
          <w:lang w:val="uk-UA"/>
        </w:rPr>
        <w:t>розділ</w:t>
      </w:r>
      <w:r>
        <w:rPr>
          <w:sz w:val="28"/>
          <w:szCs w:val="28"/>
          <w:lang w:val="uk-UA"/>
        </w:rPr>
        <w:t>ом</w:t>
      </w:r>
      <w:r w:rsidRPr="00D22D0A">
        <w:rPr>
          <w:sz w:val="28"/>
          <w:szCs w:val="28"/>
          <w:lang w:val="uk-UA"/>
        </w:rPr>
        <w:t xml:space="preserve"> </w:t>
      </w:r>
      <w:r w:rsidRPr="00D22D0A">
        <w:rPr>
          <w:sz w:val="28"/>
          <w:szCs w:val="28"/>
          <w:lang w:val="en-US"/>
        </w:rPr>
        <w:t>VIII</w:t>
      </w:r>
      <w:r w:rsidRPr="00D22D0A">
        <w:rPr>
          <w:sz w:val="28"/>
          <w:szCs w:val="28"/>
        </w:rPr>
        <w:t xml:space="preserve"> </w:t>
      </w:r>
      <w:r w:rsidRPr="00D22D0A">
        <w:rPr>
          <w:sz w:val="28"/>
          <w:szCs w:val="28"/>
          <w:lang w:val="uk-UA"/>
        </w:rPr>
        <w:t>«</w:t>
      </w:r>
      <w:r w:rsidRPr="00D22D0A">
        <w:rPr>
          <w:bCs/>
          <w:color w:val="000000"/>
          <w:sz w:val="28"/>
          <w:szCs w:val="28"/>
        </w:rPr>
        <w:t xml:space="preserve"> </w:t>
      </w:r>
      <w:r w:rsidRPr="00D22D0A">
        <w:rPr>
          <w:sz w:val="28"/>
          <w:szCs w:val="28"/>
        </w:rPr>
        <w:t>Порядок виплати одноразової матеріальної допомоги  військовослужбовцям, які уклали контракт про проходження військової служби</w:t>
      </w:r>
      <w:r w:rsidRPr="00D22D0A">
        <w:rPr>
          <w:sz w:val="28"/>
          <w:szCs w:val="28"/>
          <w:lang w:val="uk-UA"/>
        </w:rPr>
        <w:t>»</w:t>
      </w:r>
      <w:r>
        <w:rPr>
          <w:sz w:val="28"/>
          <w:szCs w:val="28"/>
          <w:lang w:val="uk-UA"/>
        </w:rPr>
        <w:t>.</w:t>
      </w:r>
    </w:p>
    <w:p w:rsidR="00A77A76" w:rsidRDefault="00A77A76" w:rsidP="0073655F">
      <w:pPr>
        <w:pStyle w:val="1"/>
        <w:tabs>
          <w:tab w:val="left" w:pos="720"/>
        </w:tabs>
        <w:ind w:left="567" w:hanging="567"/>
        <w:jc w:val="both"/>
        <w:rPr>
          <w:sz w:val="28"/>
          <w:szCs w:val="28"/>
          <w:lang w:val="uk-UA"/>
        </w:rPr>
      </w:pPr>
      <w:r>
        <w:rPr>
          <w:sz w:val="28"/>
          <w:szCs w:val="28"/>
          <w:lang w:val="uk-UA"/>
        </w:rPr>
        <w:t xml:space="preserve">    3.</w:t>
      </w:r>
      <w:r w:rsidRPr="00E40BAF">
        <w:rPr>
          <w:sz w:val="28"/>
          <w:szCs w:val="28"/>
          <w:lang w:val="uk-UA"/>
        </w:rPr>
        <w:t>Контроль за виконанням рішення покласти на постійну комісію районної ради з питань</w:t>
      </w:r>
      <w:r>
        <w:rPr>
          <w:sz w:val="28"/>
          <w:szCs w:val="28"/>
          <w:lang w:val="uk-UA"/>
        </w:rPr>
        <w:t xml:space="preserve"> </w:t>
      </w:r>
      <w:r w:rsidRPr="0073655F">
        <w:rPr>
          <w:bCs/>
          <w:sz w:val="28"/>
          <w:szCs w:val="28"/>
        </w:rPr>
        <w:t>освіти, культури, охорони здоров’я та соціального захисту населення</w:t>
      </w:r>
      <w:r>
        <w:rPr>
          <w:bCs/>
          <w:sz w:val="28"/>
          <w:szCs w:val="28"/>
          <w:lang w:val="uk-UA"/>
        </w:rPr>
        <w:t>.</w:t>
      </w:r>
      <w:r w:rsidRPr="0073655F">
        <w:rPr>
          <w:sz w:val="28"/>
          <w:szCs w:val="28"/>
        </w:rPr>
        <w:t xml:space="preserve">  </w:t>
      </w:r>
    </w:p>
    <w:p w:rsidR="00A77A76" w:rsidRPr="0073655F" w:rsidRDefault="00A77A76" w:rsidP="0073655F">
      <w:pPr>
        <w:pStyle w:val="1"/>
        <w:tabs>
          <w:tab w:val="left" w:pos="720"/>
        </w:tabs>
        <w:ind w:left="567" w:hanging="567"/>
        <w:jc w:val="both"/>
        <w:rPr>
          <w:sz w:val="28"/>
          <w:szCs w:val="28"/>
          <w:lang w:val="uk-UA"/>
        </w:rPr>
      </w:pPr>
    </w:p>
    <w:p w:rsidR="00A77A76" w:rsidRPr="0073655F" w:rsidRDefault="00A77A76" w:rsidP="0073655F">
      <w:pPr>
        <w:jc w:val="both"/>
        <w:rPr>
          <w:rFonts w:ascii="Times New Roman" w:hAnsi="Times New Roman"/>
          <w:sz w:val="28"/>
          <w:szCs w:val="28"/>
          <w:lang w:val="uk-UA"/>
        </w:rPr>
      </w:pPr>
      <w:r w:rsidRPr="0073655F">
        <w:rPr>
          <w:rFonts w:ascii="Times New Roman" w:hAnsi="Times New Roman"/>
          <w:sz w:val="28"/>
          <w:szCs w:val="28"/>
          <w:lang w:val="uk-UA"/>
        </w:rPr>
        <w:t>Голова ради</w:t>
      </w:r>
      <w:r w:rsidRPr="0073655F">
        <w:rPr>
          <w:rFonts w:ascii="Times New Roman" w:hAnsi="Times New Roman"/>
          <w:sz w:val="28"/>
          <w:szCs w:val="28"/>
          <w:lang w:val="uk-UA"/>
        </w:rPr>
        <w:tab/>
      </w:r>
      <w:r w:rsidRPr="0073655F">
        <w:rPr>
          <w:rFonts w:ascii="Times New Roman" w:hAnsi="Times New Roman"/>
          <w:sz w:val="28"/>
          <w:szCs w:val="28"/>
          <w:lang w:val="uk-UA"/>
        </w:rPr>
        <w:tab/>
      </w:r>
      <w:r w:rsidRPr="0073655F">
        <w:rPr>
          <w:rFonts w:ascii="Times New Roman" w:hAnsi="Times New Roman"/>
          <w:sz w:val="28"/>
          <w:szCs w:val="28"/>
          <w:lang w:val="uk-UA"/>
        </w:rPr>
        <w:tab/>
      </w:r>
      <w:r w:rsidRPr="0073655F">
        <w:rPr>
          <w:rFonts w:ascii="Times New Roman" w:hAnsi="Times New Roman"/>
          <w:sz w:val="28"/>
          <w:szCs w:val="28"/>
          <w:lang w:val="uk-UA"/>
        </w:rPr>
        <w:tab/>
      </w:r>
      <w:r w:rsidRPr="0073655F">
        <w:rPr>
          <w:rFonts w:ascii="Times New Roman" w:hAnsi="Times New Roman"/>
          <w:sz w:val="28"/>
          <w:szCs w:val="28"/>
          <w:lang w:val="uk-UA"/>
        </w:rPr>
        <w:tab/>
      </w:r>
      <w:r w:rsidRPr="0073655F">
        <w:rPr>
          <w:rFonts w:ascii="Times New Roman" w:hAnsi="Times New Roman"/>
          <w:sz w:val="28"/>
          <w:szCs w:val="28"/>
          <w:lang w:val="uk-UA"/>
        </w:rPr>
        <w:tab/>
        <w:t xml:space="preserve">      </w:t>
      </w:r>
      <w:r>
        <w:rPr>
          <w:rFonts w:ascii="Times New Roman" w:hAnsi="Times New Roman"/>
          <w:sz w:val="28"/>
          <w:szCs w:val="28"/>
          <w:lang w:val="uk-UA"/>
        </w:rPr>
        <w:t xml:space="preserve">    </w:t>
      </w:r>
      <w:r w:rsidRPr="0073655F">
        <w:rPr>
          <w:rFonts w:ascii="Times New Roman" w:hAnsi="Times New Roman"/>
          <w:sz w:val="28"/>
          <w:szCs w:val="28"/>
          <w:lang w:val="uk-UA"/>
        </w:rPr>
        <w:t xml:space="preserve">   </w:t>
      </w:r>
      <w:r>
        <w:rPr>
          <w:rFonts w:ascii="Times New Roman" w:hAnsi="Times New Roman"/>
          <w:sz w:val="28"/>
          <w:szCs w:val="28"/>
          <w:lang w:val="uk-UA"/>
        </w:rPr>
        <w:t xml:space="preserve">    </w:t>
      </w:r>
      <w:r w:rsidRPr="0073655F">
        <w:rPr>
          <w:rFonts w:ascii="Times New Roman" w:hAnsi="Times New Roman"/>
          <w:sz w:val="28"/>
          <w:szCs w:val="28"/>
          <w:lang w:val="uk-UA"/>
        </w:rPr>
        <w:t>І.П.Бовсунівський</w:t>
      </w:r>
    </w:p>
    <w:p w:rsidR="00A77A76" w:rsidRDefault="00A77A76" w:rsidP="005B13CC">
      <w:pPr>
        <w:pStyle w:val="1"/>
        <w:tabs>
          <w:tab w:val="left" w:pos="720"/>
        </w:tabs>
        <w:ind w:left="567" w:hanging="567"/>
        <w:jc w:val="both"/>
        <w:rPr>
          <w:sz w:val="28"/>
          <w:szCs w:val="28"/>
          <w:lang w:val="uk-UA"/>
        </w:rPr>
      </w:pPr>
      <w:r w:rsidRPr="0073655F">
        <w:rPr>
          <w:sz w:val="28"/>
          <w:szCs w:val="28"/>
        </w:rPr>
        <w:t xml:space="preserve">          </w:t>
      </w:r>
    </w:p>
    <w:p w:rsidR="00A77A76" w:rsidRDefault="00A77A76" w:rsidP="000E1A41">
      <w:pPr>
        <w:pStyle w:val="1"/>
        <w:tabs>
          <w:tab w:val="left" w:pos="720"/>
        </w:tabs>
        <w:ind w:left="567" w:hanging="567"/>
        <w:jc w:val="center"/>
        <w:rPr>
          <w:sz w:val="28"/>
          <w:szCs w:val="28"/>
          <w:lang w:val="uk-UA"/>
        </w:rPr>
      </w:pPr>
      <w:r>
        <w:rPr>
          <w:sz w:val="28"/>
          <w:szCs w:val="28"/>
          <w:lang w:val="uk-UA"/>
        </w:rPr>
        <w:t xml:space="preserve">                                                     </w:t>
      </w:r>
    </w:p>
    <w:p w:rsidR="00A77A76" w:rsidRDefault="00A77A76" w:rsidP="000E1A41">
      <w:pPr>
        <w:pStyle w:val="1"/>
        <w:tabs>
          <w:tab w:val="left" w:pos="720"/>
        </w:tabs>
        <w:ind w:left="567" w:hanging="567"/>
        <w:jc w:val="center"/>
        <w:rPr>
          <w:sz w:val="28"/>
          <w:szCs w:val="28"/>
          <w:lang w:val="uk-UA"/>
        </w:rPr>
      </w:pPr>
    </w:p>
    <w:p w:rsidR="00A77A76" w:rsidRPr="00E41FE7" w:rsidRDefault="00A77A76" w:rsidP="000E1A41">
      <w:pPr>
        <w:pStyle w:val="1"/>
        <w:tabs>
          <w:tab w:val="left" w:pos="720"/>
        </w:tabs>
        <w:ind w:left="567" w:hanging="567"/>
        <w:jc w:val="center"/>
        <w:rPr>
          <w:b/>
          <w:sz w:val="28"/>
          <w:szCs w:val="28"/>
          <w:lang w:val="uk-UA"/>
        </w:rPr>
      </w:pPr>
      <w:r>
        <w:rPr>
          <w:sz w:val="28"/>
          <w:szCs w:val="28"/>
          <w:lang w:val="uk-UA"/>
        </w:rPr>
        <w:t xml:space="preserve">                                                         </w:t>
      </w:r>
      <w:r w:rsidRPr="00E41FE7">
        <w:rPr>
          <w:b/>
          <w:sz w:val="28"/>
          <w:szCs w:val="28"/>
          <w:lang w:val="uk-UA"/>
        </w:rPr>
        <w:t>Додаток</w:t>
      </w:r>
    </w:p>
    <w:p w:rsidR="00A77A76" w:rsidRPr="00E41FE7" w:rsidRDefault="00A77A76" w:rsidP="000E1A41">
      <w:pPr>
        <w:pStyle w:val="1"/>
        <w:tabs>
          <w:tab w:val="left" w:pos="720"/>
        </w:tabs>
        <w:ind w:left="567" w:hanging="567"/>
        <w:jc w:val="right"/>
        <w:rPr>
          <w:b/>
          <w:sz w:val="28"/>
          <w:szCs w:val="28"/>
          <w:lang w:val="uk-UA"/>
        </w:rPr>
      </w:pPr>
      <w:r w:rsidRPr="00E41FE7">
        <w:rPr>
          <w:b/>
          <w:sz w:val="28"/>
          <w:szCs w:val="28"/>
          <w:lang w:val="uk-UA"/>
        </w:rPr>
        <w:t>до рішення районної ради</w:t>
      </w:r>
    </w:p>
    <w:p w:rsidR="00A77A76" w:rsidRPr="00E41FE7" w:rsidRDefault="00A77A76" w:rsidP="000E1A41">
      <w:pPr>
        <w:pStyle w:val="1"/>
        <w:tabs>
          <w:tab w:val="left" w:pos="720"/>
        </w:tabs>
        <w:ind w:left="567" w:hanging="567"/>
        <w:jc w:val="center"/>
        <w:rPr>
          <w:b/>
          <w:sz w:val="28"/>
          <w:szCs w:val="28"/>
          <w:lang w:val="uk-UA"/>
        </w:rPr>
      </w:pPr>
      <w:r w:rsidRPr="00E41FE7">
        <w:rPr>
          <w:b/>
          <w:sz w:val="28"/>
          <w:szCs w:val="28"/>
          <w:lang w:val="uk-UA"/>
        </w:rPr>
        <w:t xml:space="preserve">                                               </w:t>
      </w:r>
      <w:r>
        <w:rPr>
          <w:b/>
          <w:sz w:val="28"/>
          <w:szCs w:val="28"/>
          <w:lang w:val="uk-UA"/>
        </w:rPr>
        <w:t xml:space="preserve">                             </w:t>
      </w:r>
      <w:r w:rsidRPr="00E41FE7">
        <w:rPr>
          <w:b/>
          <w:sz w:val="28"/>
          <w:szCs w:val="28"/>
          <w:lang w:val="uk-UA"/>
        </w:rPr>
        <w:t xml:space="preserve"> </w:t>
      </w:r>
      <w:r>
        <w:rPr>
          <w:b/>
          <w:sz w:val="28"/>
          <w:szCs w:val="28"/>
          <w:lang w:val="uk-UA"/>
        </w:rPr>
        <w:t xml:space="preserve">           </w:t>
      </w:r>
      <w:r w:rsidRPr="00E41FE7">
        <w:rPr>
          <w:b/>
          <w:sz w:val="28"/>
          <w:szCs w:val="28"/>
          <w:lang w:val="uk-UA"/>
        </w:rPr>
        <w:t xml:space="preserve">від </w:t>
      </w:r>
      <w:r w:rsidRPr="00E11131">
        <w:rPr>
          <w:b/>
          <w:sz w:val="28"/>
          <w:lang w:val="uk-UA"/>
        </w:rPr>
        <w:t>28 березня</w:t>
      </w:r>
      <w:r w:rsidRPr="00B917D4">
        <w:rPr>
          <w:sz w:val="28"/>
        </w:rPr>
        <w:t xml:space="preserve"> </w:t>
      </w:r>
      <w:r w:rsidRPr="00E41FE7">
        <w:rPr>
          <w:b/>
          <w:sz w:val="28"/>
          <w:szCs w:val="28"/>
          <w:lang w:val="uk-UA"/>
        </w:rPr>
        <w:t>2017 року</w:t>
      </w:r>
    </w:p>
    <w:p w:rsidR="00A77A76" w:rsidRPr="00E41FE7" w:rsidRDefault="00A77A76" w:rsidP="0073655F">
      <w:pPr>
        <w:pStyle w:val="1"/>
        <w:tabs>
          <w:tab w:val="left" w:pos="720"/>
        </w:tabs>
        <w:ind w:left="567" w:hanging="567"/>
        <w:jc w:val="both"/>
        <w:rPr>
          <w:b/>
          <w:sz w:val="28"/>
          <w:szCs w:val="28"/>
          <w:lang w:val="uk-UA"/>
        </w:rPr>
      </w:pPr>
    </w:p>
    <w:p w:rsidR="00A77A76" w:rsidRDefault="00A77A76" w:rsidP="0073655F">
      <w:pPr>
        <w:pStyle w:val="1"/>
        <w:tabs>
          <w:tab w:val="left" w:pos="720"/>
        </w:tabs>
        <w:ind w:left="567" w:hanging="567"/>
        <w:jc w:val="both"/>
        <w:rPr>
          <w:b/>
          <w:sz w:val="28"/>
          <w:szCs w:val="28"/>
          <w:lang w:val="uk-UA"/>
        </w:rPr>
      </w:pPr>
    </w:p>
    <w:p w:rsidR="00A77A76" w:rsidRPr="005B13CC" w:rsidRDefault="00A77A76" w:rsidP="0073655F">
      <w:pPr>
        <w:pStyle w:val="1"/>
        <w:tabs>
          <w:tab w:val="left" w:pos="720"/>
        </w:tabs>
        <w:ind w:left="567" w:hanging="567"/>
        <w:jc w:val="both"/>
        <w:rPr>
          <w:b/>
          <w:sz w:val="28"/>
          <w:szCs w:val="28"/>
          <w:lang w:val="uk-UA"/>
        </w:rPr>
      </w:pPr>
      <w:r w:rsidRPr="005B13CC">
        <w:rPr>
          <w:b/>
          <w:sz w:val="28"/>
          <w:szCs w:val="28"/>
          <w:lang w:val="uk-UA"/>
        </w:rPr>
        <w:t xml:space="preserve">Зміни до районної Програми  </w:t>
      </w:r>
      <w:r w:rsidRPr="005B13CC">
        <w:rPr>
          <w:b/>
          <w:bCs/>
          <w:sz w:val="28"/>
          <w:szCs w:val="28"/>
          <w:lang w:val="uk-UA"/>
        </w:rPr>
        <w:t>підтримки військовослужбовців, учасників антитерористичної  операції</w:t>
      </w:r>
      <w:r w:rsidRPr="005B13CC">
        <w:rPr>
          <w:b/>
          <w:sz w:val="28"/>
          <w:szCs w:val="28"/>
          <w:lang w:val="uk-UA"/>
        </w:rPr>
        <w:t xml:space="preserve"> </w:t>
      </w:r>
      <w:r w:rsidRPr="005B13CC">
        <w:rPr>
          <w:b/>
          <w:bCs/>
          <w:sz w:val="28"/>
          <w:szCs w:val="28"/>
          <w:lang w:val="uk-UA"/>
        </w:rPr>
        <w:t>та членів їх сімей на   2017-2018 роки</w:t>
      </w:r>
    </w:p>
    <w:p w:rsidR="00A77A76" w:rsidRPr="005B13CC" w:rsidRDefault="00A77A76" w:rsidP="0073655F">
      <w:pPr>
        <w:pStyle w:val="1"/>
        <w:tabs>
          <w:tab w:val="left" w:pos="720"/>
        </w:tabs>
        <w:ind w:left="567" w:hanging="567"/>
        <w:jc w:val="both"/>
        <w:rPr>
          <w:b/>
          <w:sz w:val="28"/>
          <w:szCs w:val="28"/>
          <w:lang w:val="uk-UA"/>
        </w:rPr>
      </w:pPr>
    </w:p>
    <w:p w:rsidR="00A77A76" w:rsidRDefault="00A77A76" w:rsidP="000E1A41">
      <w:pPr>
        <w:pStyle w:val="1"/>
        <w:tabs>
          <w:tab w:val="left" w:pos="720"/>
        </w:tabs>
        <w:ind w:left="0"/>
        <w:jc w:val="both"/>
        <w:rPr>
          <w:sz w:val="28"/>
          <w:szCs w:val="28"/>
          <w:lang w:val="uk-UA"/>
        </w:rPr>
      </w:pPr>
    </w:p>
    <w:p w:rsidR="00A77A76" w:rsidRDefault="00A77A76" w:rsidP="000E1A41">
      <w:pPr>
        <w:pStyle w:val="1"/>
        <w:tabs>
          <w:tab w:val="left" w:pos="720"/>
        </w:tabs>
        <w:ind w:left="0"/>
        <w:jc w:val="both"/>
        <w:rPr>
          <w:sz w:val="28"/>
          <w:szCs w:val="28"/>
          <w:lang w:val="uk-UA"/>
        </w:rPr>
      </w:pPr>
      <w:r>
        <w:rPr>
          <w:sz w:val="28"/>
          <w:szCs w:val="28"/>
          <w:lang w:val="uk-UA"/>
        </w:rPr>
        <w:t>1. Розділ V</w:t>
      </w:r>
      <w:r>
        <w:rPr>
          <w:sz w:val="28"/>
          <w:szCs w:val="28"/>
          <w:lang w:val="en-US"/>
        </w:rPr>
        <w:t>II</w:t>
      </w:r>
      <w:r w:rsidRPr="0073655F">
        <w:rPr>
          <w:sz w:val="28"/>
          <w:szCs w:val="28"/>
        </w:rPr>
        <w:t xml:space="preserve"> </w:t>
      </w:r>
      <w:r>
        <w:rPr>
          <w:sz w:val="28"/>
          <w:szCs w:val="28"/>
          <w:lang w:val="uk-UA"/>
        </w:rPr>
        <w:t>«Напрями реалізації та заходи Програми» доповнити новим пунктом 24.</w:t>
      </w:r>
    </w:p>
    <w:p w:rsidR="00A77A76" w:rsidRDefault="00A77A76" w:rsidP="000E1A41">
      <w:pPr>
        <w:pStyle w:val="1"/>
        <w:tabs>
          <w:tab w:val="left" w:pos="720"/>
        </w:tabs>
        <w:ind w:left="0"/>
        <w:jc w:val="both"/>
        <w:rPr>
          <w:sz w:val="28"/>
          <w:szCs w:val="28"/>
          <w:lang w:val="uk-UA"/>
        </w:rPr>
      </w:pPr>
    </w:p>
    <w:p w:rsidR="00A77A76" w:rsidRPr="005B13CC" w:rsidRDefault="00A77A76" w:rsidP="005B13CC">
      <w:pPr>
        <w:pStyle w:val="1"/>
        <w:tabs>
          <w:tab w:val="left" w:pos="720"/>
        </w:tabs>
        <w:ind w:left="0"/>
        <w:jc w:val="both"/>
        <w:rPr>
          <w:b/>
          <w:sz w:val="28"/>
          <w:szCs w:val="28"/>
          <w:lang w:val="uk-UA"/>
        </w:rPr>
      </w:pPr>
      <w:r w:rsidRPr="00E41FE7">
        <w:rPr>
          <w:b/>
          <w:sz w:val="28"/>
          <w:szCs w:val="28"/>
          <w:lang w:val="uk-UA"/>
        </w:rPr>
        <w:t>Розділ V</w:t>
      </w:r>
      <w:r w:rsidRPr="00E41FE7">
        <w:rPr>
          <w:b/>
          <w:sz w:val="28"/>
          <w:szCs w:val="28"/>
          <w:lang w:val="en-US"/>
        </w:rPr>
        <w:t>II</w:t>
      </w:r>
      <w:r w:rsidRPr="00E41FE7">
        <w:rPr>
          <w:b/>
          <w:sz w:val="28"/>
          <w:szCs w:val="28"/>
        </w:rPr>
        <w:t xml:space="preserve"> </w:t>
      </w:r>
      <w:r w:rsidRPr="00E41FE7">
        <w:rPr>
          <w:b/>
          <w:sz w:val="28"/>
          <w:szCs w:val="28"/>
          <w:lang w:val="uk-UA"/>
        </w:rPr>
        <w:t>«Напрями реалізації та заходи Програми»</w:t>
      </w: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58"/>
        <w:gridCol w:w="3654"/>
        <w:gridCol w:w="850"/>
        <w:gridCol w:w="1356"/>
        <w:gridCol w:w="1383"/>
        <w:gridCol w:w="1243"/>
        <w:gridCol w:w="1405"/>
      </w:tblGrid>
      <w:tr w:rsidR="00A77A76" w:rsidRPr="00104281" w:rsidTr="00104281">
        <w:tc>
          <w:tcPr>
            <w:tcW w:w="458" w:type="dxa"/>
          </w:tcPr>
          <w:p w:rsidR="00A77A76" w:rsidRPr="00104281" w:rsidRDefault="00A77A76" w:rsidP="00104281">
            <w:pPr>
              <w:pStyle w:val="1"/>
              <w:tabs>
                <w:tab w:val="left" w:pos="0"/>
                <w:tab w:val="left" w:pos="720"/>
              </w:tabs>
              <w:ind w:left="-567"/>
              <w:jc w:val="right"/>
              <w:rPr>
                <w:sz w:val="20"/>
                <w:szCs w:val="20"/>
                <w:lang w:val="uk-UA"/>
              </w:rPr>
            </w:pPr>
            <w:r w:rsidRPr="00104281">
              <w:rPr>
                <w:sz w:val="20"/>
                <w:szCs w:val="20"/>
                <w:lang w:val="uk-UA"/>
              </w:rPr>
              <w:t>№</w:t>
            </w:r>
          </w:p>
          <w:p w:rsidR="00A77A76" w:rsidRPr="00104281" w:rsidRDefault="00A77A76" w:rsidP="00104281">
            <w:pPr>
              <w:pStyle w:val="1"/>
              <w:tabs>
                <w:tab w:val="left" w:pos="0"/>
                <w:tab w:val="left" w:pos="720"/>
              </w:tabs>
              <w:ind w:left="0"/>
              <w:rPr>
                <w:sz w:val="20"/>
                <w:szCs w:val="20"/>
                <w:lang w:val="uk-UA"/>
              </w:rPr>
            </w:pPr>
            <w:r w:rsidRPr="00104281">
              <w:rPr>
                <w:sz w:val="20"/>
                <w:szCs w:val="20"/>
                <w:lang w:val="uk-UA"/>
              </w:rPr>
              <w:t>з/п</w:t>
            </w:r>
          </w:p>
        </w:tc>
        <w:tc>
          <w:tcPr>
            <w:tcW w:w="3654" w:type="dxa"/>
          </w:tcPr>
          <w:p w:rsidR="00A77A76" w:rsidRPr="00104281" w:rsidRDefault="00A77A76" w:rsidP="00104281">
            <w:pPr>
              <w:pStyle w:val="1"/>
              <w:tabs>
                <w:tab w:val="left" w:pos="720"/>
              </w:tabs>
              <w:ind w:left="0"/>
              <w:jc w:val="both"/>
              <w:rPr>
                <w:sz w:val="20"/>
                <w:szCs w:val="20"/>
                <w:lang w:val="uk-UA"/>
              </w:rPr>
            </w:pPr>
            <w:r w:rsidRPr="00104281">
              <w:rPr>
                <w:sz w:val="20"/>
                <w:szCs w:val="20"/>
                <w:lang w:val="uk-UA"/>
              </w:rPr>
              <w:t>Перелік заходів Програми</w:t>
            </w:r>
          </w:p>
        </w:tc>
        <w:tc>
          <w:tcPr>
            <w:tcW w:w="850" w:type="dxa"/>
          </w:tcPr>
          <w:p w:rsidR="00A77A76" w:rsidRPr="00104281" w:rsidRDefault="00A77A76" w:rsidP="00104281">
            <w:pPr>
              <w:pStyle w:val="1"/>
              <w:tabs>
                <w:tab w:val="left" w:pos="720"/>
              </w:tabs>
              <w:ind w:left="0"/>
              <w:jc w:val="both"/>
              <w:rPr>
                <w:sz w:val="20"/>
                <w:szCs w:val="20"/>
                <w:lang w:val="uk-UA"/>
              </w:rPr>
            </w:pPr>
            <w:r w:rsidRPr="00104281">
              <w:rPr>
                <w:sz w:val="20"/>
                <w:szCs w:val="20"/>
                <w:lang w:val="uk-UA"/>
              </w:rPr>
              <w:t>Термін виконання заходу</w:t>
            </w:r>
          </w:p>
        </w:tc>
        <w:tc>
          <w:tcPr>
            <w:tcW w:w="1356" w:type="dxa"/>
          </w:tcPr>
          <w:p w:rsidR="00A77A76" w:rsidRPr="00104281" w:rsidRDefault="00A77A76" w:rsidP="00104281">
            <w:pPr>
              <w:pStyle w:val="1"/>
              <w:tabs>
                <w:tab w:val="left" w:pos="720"/>
              </w:tabs>
              <w:ind w:left="0"/>
              <w:jc w:val="both"/>
              <w:rPr>
                <w:sz w:val="20"/>
                <w:szCs w:val="20"/>
                <w:lang w:val="uk-UA"/>
              </w:rPr>
            </w:pPr>
            <w:r w:rsidRPr="00104281">
              <w:rPr>
                <w:sz w:val="20"/>
                <w:szCs w:val="20"/>
                <w:lang w:val="uk-UA"/>
              </w:rPr>
              <w:t>Виконавці</w:t>
            </w:r>
          </w:p>
        </w:tc>
        <w:tc>
          <w:tcPr>
            <w:tcW w:w="1383" w:type="dxa"/>
          </w:tcPr>
          <w:p w:rsidR="00A77A76" w:rsidRPr="00104281" w:rsidRDefault="00A77A76" w:rsidP="00104281">
            <w:pPr>
              <w:pStyle w:val="1"/>
              <w:tabs>
                <w:tab w:val="left" w:pos="720"/>
              </w:tabs>
              <w:ind w:left="0"/>
              <w:jc w:val="both"/>
              <w:rPr>
                <w:sz w:val="20"/>
                <w:szCs w:val="20"/>
                <w:lang w:val="uk-UA"/>
              </w:rPr>
            </w:pPr>
            <w:r w:rsidRPr="00104281">
              <w:rPr>
                <w:sz w:val="20"/>
                <w:szCs w:val="20"/>
                <w:lang w:val="uk-UA"/>
              </w:rPr>
              <w:t xml:space="preserve">Джерела фінансування </w:t>
            </w:r>
          </w:p>
        </w:tc>
        <w:tc>
          <w:tcPr>
            <w:tcW w:w="1243" w:type="dxa"/>
          </w:tcPr>
          <w:p w:rsidR="00A77A76" w:rsidRPr="00104281" w:rsidRDefault="00A77A76" w:rsidP="00104281">
            <w:pPr>
              <w:pStyle w:val="1"/>
              <w:tabs>
                <w:tab w:val="left" w:pos="720"/>
              </w:tabs>
              <w:ind w:left="0"/>
              <w:jc w:val="both"/>
              <w:rPr>
                <w:sz w:val="20"/>
                <w:szCs w:val="20"/>
                <w:lang w:val="uk-UA"/>
              </w:rPr>
            </w:pPr>
            <w:r w:rsidRPr="00104281">
              <w:rPr>
                <w:sz w:val="20"/>
                <w:szCs w:val="20"/>
                <w:lang w:val="uk-UA"/>
              </w:rPr>
              <w:t>Орієнтовані обсяги</w:t>
            </w:r>
          </w:p>
        </w:tc>
        <w:tc>
          <w:tcPr>
            <w:tcW w:w="1405" w:type="dxa"/>
          </w:tcPr>
          <w:p w:rsidR="00A77A76" w:rsidRPr="00104281" w:rsidRDefault="00A77A76" w:rsidP="00104281">
            <w:pPr>
              <w:pStyle w:val="1"/>
              <w:tabs>
                <w:tab w:val="left" w:pos="720"/>
              </w:tabs>
              <w:ind w:left="0"/>
              <w:jc w:val="both"/>
              <w:rPr>
                <w:sz w:val="20"/>
                <w:szCs w:val="20"/>
                <w:lang w:val="uk-UA"/>
              </w:rPr>
            </w:pPr>
            <w:r w:rsidRPr="00104281">
              <w:rPr>
                <w:sz w:val="20"/>
                <w:szCs w:val="20"/>
                <w:lang w:val="uk-UA"/>
              </w:rPr>
              <w:t>Очікуваний результат</w:t>
            </w:r>
          </w:p>
        </w:tc>
      </w:tr>
      <w:tr w:rsidR="00A77A76" w:rsidRPr="00104281" w:rsidTr="00104281">
        <w:tc>
          <w:tcPr>
            <w:tcW w:w="458" w:type="dxa"/>
          </w:tcPr>
          <w:p w:rsidR="00A77A76" w:rsidRPr="00104281" w:rsidRDefault="00A77A76" w:rsidP="00104281">
            <w:pPr>
              <w:pStyle w:val="1"/>
              <w:tabs>
                <w:tab w:val="left" w:pos="0"/>
                <w:tab w:val="left" w:pos="720"/>
              </w:tabs>
              <w:ind w:left="-567"/>
              <w:jc w:val="right"/>
              <w:rPr>
                <w:sz w:val="20"/>
                <w:szCs w:val="20"/>
                <w:lang w:val="uk-UA"/>
              </w:rPr>
            </w:pPr>
            <w:r w:rsidRPr="00104281">
              <w:rPr>
                <w:sz w:val="20"/>
                <w:szCs w:val="20"/>
                <w:lang w:val="uk-UA"/>
              </w:rPr>
              <w:t>24.</w:t>
            </w:r>
          </w:p>
        </w:tc>
        <w:tc>
          <w:tcPr>
            <w:tcW w:w="3654" w:type="dxa"/>
          </w:tcPr>
          <w:p w:rsidR="00A77A76" w:rsidRPr="00104281" w:rsidRDefault="00A77A76" w:rsidP="00104281">
            <w:pPr>
              <w:pStyle w:val="1"/>
              <w:tabs>
                <w:tab w:val="left" w:pos="720"/>
              </w:tabs>
              <w:ind w:left="2"/>
              <w:jc w:val="both"/>
              <w:rPr>
                <w:lang w:val="uk-UA"/>
              </w:rPr>
            </w:pPr>
            <w:r w:rsidRPr="00104281">
              <w:rPr>
                <w:lang w:val="uk-UA"/>
              </w:rPr>
              <w:t>Надання грошової допомоги на проведення лікування та медичної реабілітації, в тому числі стоматологічного (хірургічного, терапевтичного) зубного протезування учасників антитерористичної операції та членів сімей загиблих учасників антитерористичної операції, які захищали незалежність, суверенітет та територіальну цілісність України,   визначені згідно п.1 ст.10 Закону України «Про статус ветеранів війни, гарантії їх соціального захисту, відповідно до порядку, визначеного розділом V</w:t>
            </w:r>
            <w:r w:rsidRPr="00104281">
              <w:rPr>
                <w:lang w:val="en-US"/>
              </w:rPr>
              <w:t>I</w:t>
            </w:r>
            <w:r w:rsidRPr="00104281">
              <w:rPr>
                <w:lang w:val="uk-UA"/>
              </w:rPr>
              <w:t xml:space="preserve"> обласної Програми соціальної підтримки внутрішньо переміщених осіб з тимчасово окупованої території, районів проведення антитерористичної операції на територію Житомирської області, учасників антитерористичної операції та членів сімей загиблих учасників антитерористичної операції у 2017 році»</w:t>
            </w:r>
          </w:p>
        </w:tc>
        <w:tc>
          <w:tcPr>
            <w:tcW w:w="850" w:type="dxa"/>
          </w:tcPr>
          <w:p w:rsidR="00A77A76" w:rsidRPr="00104281" w:rsidRDefault="00A77A76" w:rsidP="00104281">
            <w:pPr>
              <w:pStyle w:val="1"/>
              <w:tabs>
                <w:tab w:val="left" w:pos="720"/>
              </w:tabs>
              <w:ind w:left="0"/>
              <w:jc w:val="both"/>
              <w:rPr>
                <w:lang w:val="uk-UA"/>
              </w:rPr>
            </w:pPr>
            <w:r w:rsidRPr="00104281">
              <w:rPr>
                <w:lang w:val="uk-UA"/>
              </w:rPr>
              <w:t>2017-2018</w:t>
            </w:r>
          </w:p>
        </w:tc>
        <w:tc>
          <w:tcPr>
            <w:tcW w:w="1356" w:type="dxa"/>
          </w:tcPr>
          <w:p w:rsidR="00A77A76" w:rsidRPr="00104281" w:rsidRDefault="00A77A76" w:rsidP="00104281">
            <w:pPr>
              <w:pStyle w:val="1"/>
              <w:tabs>
                <w:tab w:val="left" w:pos="720"/>
              </w:tabs>
              <w:ind w:left="-108"/>
              <w:jc w:val="both"/>
              <w:rPr>
                <w:lang w:val="uk-UA"/>
              </w:rPr>
            </w:pPr>
            <w:r w:rsidRPr="00104281">
              <w:rPr>
                <w:lang w:val="uk-UA"/>
              </w:rPr>
              <w:t xml:space="preserve">Управління праці та соціального захисту населення райдержадміністрації, </w:t>
            </w:r>
          </w:p>
        </w:tc>
        <w:tc>
          <w:tcPr>
            <w:tcW w:w="1383" w:type="dxa"/>
          </w:tcPr>
          <w:p w:rsidR="00A77A76" w:rsidRPr="00104281" w:rsidRDefault="00A77A76" w:rsidP="00104281">
            <w:pPr>
              <w:pStyle w:val="1"/>
              <w:tabs>
                <w:tab w:val="left" w:pos="720"/>
              </w:tabs>
              <w:ind w:left="-47"/>
              <w:jc w:val="both"/>
              <w:rPr>
                <w:lang w:val="uk-UA"/>
              </w:rPr>
            </w:pPr>
            <w:r w:rsidRPr="00104281">
              <w:rPr>
                <w:lang w:val="uk-UA"/>
              </w:rPr>
              <w:t xml:space="preserve">На умовах співфінансування: 50% з обласного бюджету, 50% з місцевих бюджетів, згідно з направленням </w:t>
            </w:r>
          </w:p>
        </w:tc>
        <w:tc>
          <w:tcPr>
            <w:tcW w:w="1243" w:type="dxa"/>
          </w:tcPr>
          <w:p w:rsidR="00A77A76" w:rsidRPr="00104281" w:rsidRDefault="00A77A76" w:rsidP="00104281">
            <w:pPr>
              <w:pStyle w:val="1"/>
              <w:tabs>
                <w:tab w:val="left" w:pos="720"/>
              </w:tabs>
              <w:ind w:left="0"/>
              <w:jc w:val="both"/>
              <w:rPr>
                <w:lang w:val="uk-UA"/>
              </w:rPr>
            </w:pPr>
            <w:r w:rsidRPr="00104281">
              <w:rPr>
                <w:lang w:val="uk-UA"/>
              </w:rPr>
              <w:t>За фактично понесені витрати на проведення лікування та медичної реабілітації</w:t>
            </w:r>
          </w:p>
        </w:tc>
        <w:tc>
          <w:tcPr>
            <w:tcW w:w="1405" w:type="dxa"/>
          </w:tcPr>
          <w:p w:rsidR="00A77A76" w:rsidRPr="00104281" w:rsidRDefault="00A77A76" w:rsidP="00104281">
            <w:pPr>
              <w:pStyle w:val="1"/>
              <w:tabs>
                <w:tab w:val="left" w:pos="720"/>
              </w:tabs>
              <w:ind w:left="0"/>
              <w:jc w:val="both"/>
              <w:rPr>
                <w:sz w:val="20"/>
                <w:szCs w:val="20"/>
                <w:lang w:val="uk-UA"/>
              </w:rPr>
            </w:pPr>
            <w:r w:rsidRPr="00104281">
              <w:rPr>
                <w:sz w:val="20"/>
                <w:szCs w:val="20"/>
                <w:lang w:val="uk-UA"/>
              </w:rPr>
              <w:t>Поліпшення індикативних показників здоров</w:t>
            </w:r>
            <w:r w:rsidRPr="00104281">
              <w:rPr>
                <w:sz w:val="20"/>
                <w:szCs w:val="20"/>
                <w:lang w:val="en-US"/>
              </w:rPr>
              <w:t>’</w:t>
            </w:r>
            <w:r w:rsidRPr="00104281">
              <w:rPr>
                <w:sz w:val="20"/>
                <w:szCs w:val="20"/>
                <w:lang w:val="uk-UA"/>
              </w:rPr>
              <w:t>я</w:t>
            </w:r>
          </w:p>
        </w:tc>
      </w:tr>
    </w:tbl>
    <w:p w:rsidR="00A77A76" w:rsidRPr="007F6A5A" w:rsidRDefault="00A77A76" w:rsidP="0073655F">
      <w:pPr>
        <w:pStyle w:val="1"/>
        <w:tabs>
          <w:tab w:val="left" w:pos="720"/>
        </w:tabs>
        <w:ind w:left="567" w:hanging="567"/>
        <w:jc w:val="both"/>
        <w:rPr>
          <w:sz w:val="20"/>
          <w:szCs w:val="20"/>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5B13CC">
      <w:pPr>
        <w:pStyle w:val="1"/>
        <w:tabs>
          <w:tab w:val="left" w:pos="720"/>
        </w:tabs>
        <w:ind w:left="0"/>
        <w:jc w:val="both"/>
        <w:rPr>
          <w:sz w:val="28"/>
          <w:szCs w:val="28"/>
          <w:lang w:val="uk-UA"/>
        </w:rPr>
      </w:pPr>
    </w:p>
    <w:p w:rsidR="00A77A76" w:rsidRDefault="00A77A76" w:rsidP="005B13CC">
      <w:pPr>
        <w:pStyle w:val="1"/>
        <w:tabs>
          <w:tab w:val="left" w:pos="720"/>
        </w:tabs>
        <w:jc w:val="both"/>
        <w:rPr>
          <w:b/>
          <w:sz w:val="28"/>
          <w:szCs w:val="28"/>
          <w:lang w:val="uk-UA"/>
        </w:rPr>
      </w:pPr>
      <w:r w:rsidRPr="005B13CC">
        <w:rPr>
          <w:b/>
          <w:sz w:val="28"/>
          <w:szCs w:val="28"/>
          <w:lang w:val="uk-UA"/>
        </w:rPr>
        <w:t xml:space="preserve">2. Доповнити розділом </w:t>
      </w:r>
      <w:r w:rsidRPr="005B13CC">
        <w:rPr>
          <w:b/>
          <w:sz w:val="28"/>
          <w:szCs w:val="28"/>
          <w:lang w:val="en-US"/>
        </w:rPr>
        <w:t>VIII</w:t>
      </w:r>
      <w:r w:rsidRPr="005B13CC">
        <w:rPr>
          <w:b/>
          <w:sz w:val="28"/>
          <w:szCs w:val="28"/>
        </w:rPr>
        <w:t xml:space="preserve"> </w:t>
      </w:r>
      <w:r w:rsidRPr="005B13CC">
        <w:rPr>
          <w:b/>
          <w:sz w:val="28"/>
          <w:szCs w:val="28"/>
          <w:lang w:val="uk-UA"/>
        </w:rPr>
        <w:t>«</w:t>
      </w:r>
      <w:r w:rsidRPr="005B13CC">
        <w:rPr>
          <w:b/>
          <w:sz w:val="28"/>
          <w:szCs w:val="28"/>
        </w:rPr>
        <w:t>Порядок виплати одноразової матеріальної допомоги  військовослужбовцям, які уклали контракт про проходження військової служби</w:t>
      </w:r>
      <w:r w:rsidRPr="005B13CC">
        <w:rPr>
          <w:b/>
          <w:sz w:val="28"/>
          <w:szCs w:val="28"/>
          <w:lang w:val="uk-UA"/>
        </w:rPr>
        <w:t>».</w:t>
      </w:r>
    </w:p>
    <w:p w:rsidR="00A77A76" w:rsidRPr="005B13CC" w:rsidRDefault="00A77A76" w:rsidP="005B13CC">
      <w:pPr>
        <w:pStyle w:val="1"/>
        <w:tabs>
          <w:tab w:val="left" w:pos="720"/>
        </w:tabs>
        <w:jc w:val="both"/>
        <w:rPr>
          <w:b/>
          <w:sz w:val="28"/>
          <w:szCs w:val="28"/>
          <w:lang w:val="uk-UA"/>
        </w:rPr>
      </w:pPr>
    </w:p>
    <w:p w:rsidR="00A77A76" w:rsidRPr="005B13CC" w:rsidRDefault="00A77A76" w:rsidP="005B13CC">
      <w:pPr>
        <w:ind w:firstLine="720"/>
        <w:jc w:val="both"/>
        <w:rPr>
          <w:rFonts w:ascii="Times New Roman" w:hAnsi="Times New Roman"/>
          <w:sz w:val="28"/>
          <w:szCs w:val="28"/>
          <w:lang w:val="uk-UA"/>
        </w:rPr>
      </w:pPr>
      <w:r w:rsidRPr="005B13CC">
        <w:rPr>
          <w:rFonts w:ascii="Times New Roman" w:hAnsi="Times New Roman"/>
          <w:sz w:val="28"/>
          <w:szCs w:val="28"/>
          <w:lang w:val="uk-UA"/>
        </w:rPr>
        <w:t>Для отримання одноразової матеріальної допомоги (далі – допомога) в розмірі 2500 грн. військовослужбовці, які уклали контракт про проходження військової служби в період дії програми 2017-2018р.р., подають до управління праці та соціального захисту населення райдержадміністрації (далі – управління праці ) такі документи :</w:t>
      </w:r>
    </w:p>
    <w:p w:rsidR="00A77A76" w:rsidRPr="005B13CC" w:rsidRDefault="00A77A76" w:rsidP="005B13CC">
      <w:pPr>
        <w:numPr>
          <w:ilvl w:val="0"/>
          <w:numId w:val="4"/>
        </w:numPr>
        <w:spacing w:after="0" w:line="240" w:lineRule="auto"/>
        <w:jc w:val="both"/>
        <w:rPr>
          <w:rFonts w:ascii="Times New Roman" w:hAnsi="Times New Roman"/>
          <w:sz w:val="28"/>
          <w:szCs w:val="28"/>
          <w:lang w:val="uk-UA"/>
        </w:rPr>
      </w:pPr>
      <w:r w:rsidRPr="005B13CC">
        <w:rPr>
          <w:rFonts w:ascii="Times New Roman" w:hAnsi="Times New Roman"/>
          <w:sz w:val="28"/>
          <w:szCs w:val="28"/>
          <w:lang w:val="uk-UA"/>
        </w:rPr>
        <w:t>заяву щодо виплати допомоги ;</w:t>
      </w:r>
    </w:p>
    <w:p w:rsidR="00A77A76" w:rsidRPr="005B13CC" w:rsidRDefault="00A77A76" w:rsidP="005B13CC">
      <w:pPr>
        <w:numPr>
          <w:ilvl w:val="0"/>
          <w:numId w:val="4"/>
        </w:numPr>
        <w:spacing w:after="0" w:line="240" w:lineRule="auto"/>
        <w:jc w:val="both"/>
        <w:rPr>
          <w:rFonts w:ascii="Times New Roman" w:hAnsi="Times New Roman"/>
          <w:sz w:val="28"/>
          <w:szCs w:val="28"/>
          <w:lang w:val="uk-UA"/>
        </w:rPr>
      </w:pPr>
      <w:r w:rsidRPr="005B13CC">
        <w:rPr>
          <w:rFonts w:ascii="Times New Roman" w:hAnsi="Times New Roman"/>
          <w:sz w:val="28"/>
          <w:szCs w:val="28"/>
          <w:lang w:val="uk-UA"/>
        </w:rPr>
        <w:t>ксерокопії сторінок паспорта з даними про прізвище, ім</w:t>
      </w:r>
      <w:r w:rsidRPr="005B13CC">
        <w:rPr>
          <w:rFonts w:ascii="Times New Roman" w:hAnsi="Times New Roman"/>
          <w:sz w:val="28"/>
          <w:szCs w:val="28"/>
        </w:rPr>
        <w:t>’</w:t>
      </w:r>
      <w:r w:rsidRPr="005B13CC">
        <w:rPr>
          <w:rFonts w:ascii="Times New Roman" w:hAnsi="Times New Roman"/>
          <w:sz w:val="28"/>
          <w:szCs w:val="28"/>
          <w:lang w:val="uk-UA"/>
        </w:rPr>
        <w:t>я, по батькові, дату його видачі і місце реєстрації;</w:t>
      </w:r>
    </w:p>
    <w:p w:rsidR="00A77A76" w:rsidRPr="005B13CC" w:rsidRDefault="00A77A76" w:rsidP="005B13CC">
      <w:pPr>
        <w:numPr>
          <w:ilvl w:val="0"/>
          <w:numId w:val="4"/>
        </w:numPr>
        <w:spacing w:after="0" w:line="240" w:lineRule="auto"/>
        <w:jc w:val="both"/>
        <w:rPr>
          <w:rFonts w:ascii="Times New Roman" w:hAnsi="Times New Roman"/>
          <w:sz w:val="28"/>
          <w:szCs w:val="28"/>
          <w:lang w:val="uk-UA"/>
        </w:rPr>
      </w:pPr>
      <w:r w:rsidRPr="005B13CC">
        <w:rPr>
          <w:rFonts w:ascii="Times New Roman" w:hAnsi="Times New Roman"/>
          <w:sz w:val="28"/>
          <w:szCs w:val="28"/>
          <w:lang w:val="uk-UA"/>
        </w:rPr>
        <w:t>ксерокопію 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і мають відмітку в паспорті);</w:t>
      </w:r>
    </w:p>
    <w:p w:rsidR="00A77A76" w:rsidRPr="005B13CC" w:rsidRDefault="00A77A76" w:rsidP="005B13CC">
      <w:pPr>
        <w:numPr>
          <w:ilvl w:val="0"/>
          <w:numId w:val="4"/>
        </w:numPr>
        <w:spacing w:after="0" w:line="240" w:lineRule="auto"/>
        <w:jc w:val="both"/>
        <w:rPr>
          <w:rFonts w:ascii="Times New Roman" w:hAnsi="Times New Roman"/>
          <w:sz w:val="28"/>
          <w:szCs w:val="28"/>
          <w:lang w:val="uk-UA"/>
        </w:rPr>
      </w:pPr>
      <w:r w:rsidRPr="005B13CC">
        <w:rPr>
          <w:rFonts w:ascii="Times New Roman" w:hAnsi="Times New Roman"/>
          <w:sz w:val="28"/>
          <w:szCs w:val="28"/>
          <w:lang w:val="uk-UA"/>
        </w:rPr>
        <w:t>довідку з банківської установи про відкриття поточного рахунку;</w:t>
      </w:r>
    </w:p>
    <w:p w:rsidR="00A77A76" w:rsidRPr="005B13CC" w:rsidRDefault="00A77A76" w:rsidP="005B13CC">
      <w:pPr>
        <w:numPr>
          <w:ilvl w:val="0"/>
          <w:numId w:val="4"/>
        </w:numPr>
        <w:spacing w:after="0" w:line="240" w:lineRule="auto"/>
        <w:jc w:val="both"/>
        <w:rPr>
          <w:rFonts w:ascii="Times New Roman" w:hAnsi="Times New Roman"/>
          <w:sz w:val="28"/>
          <w:szCs w:val="28"/>
          <w:lang w:val="uk-UA"/>
        </w:rPr>
      </w:pPr>
      <w:r w:rsidRPr="005B13CC">
        <w:rPr>
          <w:rFonts w:ascii="Times New Roman" w:hAnsi="Times New Roman"/>
          <w:sz w:val="28"/>
          <w:szCs w:val="28"/>
          <w:lang w:val="uk-UA"/>
        </w:rPr>
        <w:t>довідку з районного військового комісаріату про номер і дату наказу з військової частини про зарахування на військову службу по контракту, дату укладення та термін дії контракту .</w:t>
      </w:r>
    </w:p>
    <w:p w:rsidR="00A77A76" w:rsidRPr="005B13CC" w:rsidRDefault="00A77A76" w:rsidP="005B13CC">
      <w:pPr>
        <w:jc w:val="both"/>
        <w:rPr>
          <w:rFonts w:ascii="Times New Roman" w:hAnsi="Times New Roman"/>
          <w:sz w:val="28"/>
          <w:szCs w:val="28"/>
          <w:lang w:val="uk-UA"/>
        </w:rPr>
      </w:pPr>
      <w:r w:rsidRPr="005B13CC">
        <w:rPr>
          <w:rFonts w:ascii="Times New Roman" w:hAnsi="Times New Roman"/>
          <w:sz w:val="28"/>
          <w:szCs w:val="28"/>
          <w:lang w:val="uk-UA"/>
        </w:rPr>
        <w:t xml:space="preserve">          Відповідно до поданих документів, управління праці вносить подання до районної ради щодо виділення з районного бюджету необхідної суми коштів для виплати допомоги .</w:t>
      </w:r>
    </w:p>
    <w:p w:rsidR="00A77A76" w:rsidRPr="005B13CC" w:rsidRDefault="00A77A76" w:rsidP="005B13CC">
      <w:pPr>
        <w:ind w:firstLine="720"/>
        <w:jc w:val="both"/>
        <w:rPr>
          <w:rFonts w:ascii="Times New Roman" w:hAnsi="Times New Roman"/>
          <w:sz w:val="28"/>
          <w:szCs w:val="28"/>
          <w:lang w:val="uk-UA"/>
        </w:rPr>
      </w:pPr>
      <w:r w:rsidRPr="005B13CC">
        <w:rPr>
          <w:rFonts w:ascii="Times New Roman" w:hAnsi="Times New Roman"/>
          <w:sz w:val="28"/>
          <w:szCs w:val="28"/>
          <w:lang w:val="uk-UA"/>
        </w:rPr>
        <w:t>Після надходження коштів управління праці перераховує суму допомоги на поточний рахунок військовослужбовця.</w:t>
      </w:r>
    </w:p>
    <w:p w:rsidR="00A77A76" w:rsidRPr="005B13CC" w:rsidRDefault="00A77A76" w:rsidP="005B13CC">
      <w:pPr>
        <w:ind w:firstLine="720"/>
        <w:jc w:val="both"/>
        <w:rPr>
          <w:rFonts w:ascii="Times New Roman" w:hAnsi="Times New Roman"/>
          <w:sz w:val="28"/>
          <w:szCs w:val="28"/>
          <w:lang w:val="uk-UA"/>
        </w:rPr>
      </w:pPr>
      <w:r w:rsidRPr="005B13CC">
        <w:rPr>
          <w:rFonts w:ascii="Times New Roman" w:hAnsi="Times New Roman"/>
          <w:sz w:val="28"/>
          <w:szCs w:val="28"/>
          <w:lang w:val="uk-UA"/>
        </w:rPr>
        <w:t>Районний військовий комісаріат доводить до відома військовозобов</w:t>
      </w:r>
      <w:r w:rsidRPr="005B13CC">
        <w:rPr>
          <w:rFonts w:ascii="Times New Roman" w:hAnsi="Times New Roman"/>
          <w:sz w:val="28"/>
          <w:szCs w:val="28"/>
        </w:rPr>
        <w:t>’</w:t>
      </w:r>
      <w:r w:rsidRPr="005B13CC">
        <w:rPr>
          <w:rFonts w:ascii="Times New Roman" w:hAnsi="Times New Roman"/>
          <w:sz w:val="28"/>
          <w:szCs w:val="28"/>
          <w:lang w:val="uk-UA"/>
        </w:rPr>
        <w:t>язаних про Порядок виплати одноразової матеріальної допомоги  військовослужбовцям, які уклали контракт про проходження військової служби.</w:t>
      </w:r>
    </w:p>
    <w:p w:rsidR="00A77A76" w:rsidRPr="005B13CC" w:rsidRDefault="00A77A76" w:rsidP="005B13CC">
      <w:pPr>
        <w:tabs>
          <w:tab w:val="left" w:pos="2325"/>
        </w:tabs>
        <w:ind w:firstLine="720"/>
        <w:jc w:val="both"/>
        <w:rPr>
          <w:rFonts w:ascii="Times New Roman" w:hAnsi="Times New Roman"/>
          <w:sz w:val="28"/>
          <w:szCs w:val="28"/>
          <w:lang w:val="uk-UA"/>
        </w:rPr>
      </w:pPr>
      <w:r w:rsidRPr="005B13CC">
        <w:rPr>
          <w:rFonts w:ascii="Times New Roman" w:hAnsi="Times New Roman"/>
          <w:sz w:val="28"/>
          <w:szCs w:val="28"/>
          <w:lang w:val="uk-UA"/>
        </w:rPr>
        <w:tab/>
      </w:r>
    </w:p>
    <w:p w:rsidR="00A77A76" w:rsidRPr="005B13CC" w:rsidRDefault="00A77A76" w:rsidP="0073655F">
      <w:pPr>
        <w:pStyle w:val="1"/>
        <w:tabs>
          <w:tab w:val="left" w:pos="720"/>
        </w:tabs>
        <w:ind w:left="567" w:hanging="567"/>
        <w:jc w:val="both"/>
        <w:rPr>
          <w:b/>
          <w:sz w:val="28"/>
          <w:szCs w:val="28"/>
          <w:lang w:val="uk-UA"/>
        </w:rPr>
      </w:pPr>
      <w:r w:rsidRPr="005B13CC">
        <w:rPr>
          <w:b/>
          <w:sz w:val="28"/>
          <w:szCs w:val="28"/>
          <w:lang w:val="uk-UA"/>
        </w:rPr>
        <w:t xml:space="preserve">Заступник голови ради                                                              В.Р.Троценко </w:t>
      </w:r>
    </w:p>
    <w:p w:rsidR="00A77A76" w:rsidRPr="005B13CC" w:rsidRDefault="00A77A76" w:rsidP="0073655F">
      <w:pPr>
        <w:pStyle w:val="1"/>
        <w:tabs>
          <w:tab w:val="left" w:pos="720"/>
        </w:tabs>
        <w:ind w:left="567" w:hanging="567"/>
        <w:jc w:val="both"/>
        <w:rPr>
          <w:b/>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5B13CC">
      <w:pPr>
        <w:pStyle w:val="1"/>
        <w:tabs>
          <w:tab w:val="left" w:pos="720"/>
        </w:tabs>
        <w:ind w:left="0"/>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Default="00A77A76" w:rsidP="0073655F">
      <w:pPr>
        <w:pStyle w:val="1"/>
        <w:tabs>
          <w:tab w:val="left" w:pos="720"/>
        </w:tabs>
        <w:ind w:left="567" w:hanging="567"/>
        <w:jc w:val="both"/>
        <w:rPr>
          <w:sz w:val="28"/>
          <w:szCs w:val="28"/>
          <w:lang w:val="uk-UA"/>
        </w:rPr>
      </w:pPr>
    </w:p>
    <w:p w:rsidR="00A77A76" w:rsidRPr="000E1A41" w:rsidRDefault="00A77A76" w:rsidP="000E1A41">
      <w:pPr>
        <w:pStyle w:val="1"/>
        <w:tabs>
          <w:tab w:val="left" w:pos="720"/>
        </w:tabs>
        <w:ind w:left="0"/>
        <w:rPr>
          <w:sz w:val="28"/>
          <w:szCs w:val="28"/>
          <w:lang w:val="uk-UA"/>
        </w:rPr>
      </w:pPr>
    </w:p>
    <w:sectPr w:rsidR="00A77A76" w:rsidRPr="000E1A41" w:rsidSect="00E41FE7">
      <w:pgSz w:w="11906" w:h="16838"/>
      <w:pgMar w:top="28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71DFC"/>
    <w:multiLevelType w:val="hybridMultilevel"/>
    <w:tmpl w:val="5386BCA8"/>
    <w:lvl w:ilvl="0" w:tplc="57E43812">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45D533F5"/>
    <w:multiLevelType w:val="hybridMultilevel"/>
    <w:tmpl w:val="D88E468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2937FB5"/>
    <w:multiLevelType w:val="hybridMultilevel"/>
    <w:tmpl w:val="D88E468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6A971E3"/>
    <w:multiLevelType w:val="hybridMultilevel"/>
    <w:tmpl w:val="A35C8DFE"/>
    <w:lvl w:ilvl="0" w:tplc="50ECC582">
      <w:start w:val="8"/>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5230"/>
    <w:rsid w:val="00030AEC"/>
    <w:rsid w:val="000443B5"/>
    <w:rsid w:val="00080C52"/>
    <w:rsid w:val="000A111E"/>
    <w:rsid w:val="000E1A41"/>
    <w:rsid w:val="00101AC9"/>
    <w:rsid w:val="00104281"/>
    <w:rsid w:val="002167D7"/>
    <w:rsid w:val="00231A31"/>
    <w:rsid w:val="00235230"/>
    <w:rsid w:val="00334640"/>
    <w:rsid w:val="003A3CA2"/>
    <w:rsid w:val="00507A17"/>
    <w:rsid w:val="00555190"/>
    <w:rsid w:val="005B13CC"/>
    <w:rsid w:val="005E2041"/>
    <w:rsid w:val="00724A23"/>
    <w:rsid w:val="0073655F"/>
    <w:rsid w:val="007464EB"/>
    <w:rsid w:val="007F0207"/>
    <w:rsid w:val="007F6A5A"/>
    <w:rsid w:val="008A4D19"/>
    <w:rsid w:val="008F5643"/>
    <w:rsid w:val="00925B51"/>
    <w:rsid w:val="00936CD2"/>
    <w:rsid w:val="00A349CC"/>
    <w:rsid w:val="00A77A76"/>
    <w:rsid w:val="00B42B9D"/>
    <w:rsid w:val="00B917D4"/>
    <w:rsid w:val="00BB4257"/>
    <w:rsid w:val="00BD3E77"/>
    <w:rsid w:val="00D06377"/>
    <w:rsid w:val="00D20AC4"/>
    <w:rsid w:val="00D20D82"/>
    <w:rsid w:val="00D22D0A"/>
    <w:rsid w:val="00DC379F"/>
    <w:rsid w:val="00E11131"/>
    <w:rsid w:val="00E40BAF"/>
    <w:rsid w:val="00E41FE7"/>
    <w:rsid w:val="00ED2C7D"/>
    <w:rsid w:val="00EE6368"/>
    <w:rsid w:val="00F277E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AEC"/>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35230"/>
    <w:pPr>
      <w:spacing w:after="0" w:line="240" w:lineRule="auto"/>
      <w:ind w:left="720"/>
      <w:contextualSpacing/>
    </w:pPr>
    <w:rPr>
      <w:rFonts w:ascii="Times New Roman" w:eastAsia="Times New Roman" w:hAnsi="Times New Roman"/>
      <w:sz w:val="20"/>
      <w:szCs w:val="20"/>
      <w:lang w:val="uk-UA" w:eastAsia="ru-RU"/>
    </w:rPr>
  </w:style>
  <w:style w:type="paragraph" w:styleId="NoSpacing">
    <w:name w:val="No Spacing"/>
    <w:uiPriority w:val="99"/>
    <w:qFormat/>
    <w:rsid w:val="00235230"/>
    <w:rPr>
      <w:lang w:val="ru-RU" w:eastAsia="en-US"/>
    </w:rPr>
  </w:style>
  <w:style w:type="paragraph" w:styleId="BalloonText">
    <w:name w:val="Balloon Text"/>
    <w:basedOn w:val="Normal"/>
    <w:link w:val="BalloonTextChar"/>
    <w:uiPriority w:val="99"/>
    <w:semiHidden/>
    <w:rsid w:val="002352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35230"/>
    <w:rPr>
      <w:rFonts w:ascii="Tahoma" w:hAnsi="Tahoma" w:cs="Tahoma"/>
      <w:sz w:val="16"/>
      <w:szCs w:val="16"/>
    </w:rPr>
  </w:style>
  <w:style w:type="paragraph" w:styleId="Footer">
    <w:name w:val="footer"/>
    <w:basedOn w:val="Normal"/>
    <w:link w:val="FooterChar"/>
    <w:uiPriority w:val="99"/>
    <w:rsid w:val="00936CD2"/>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936CD2"/>
    <w:rPr>
      <w:rFonts w:ascii="Times New Roman" w:hAnsi="Times New Roman" w:cs="Times New Roman"/>
      <w:sz w:val="24"/>
      <w:szCs w:val="24"/>
      <w:lang w:eastAsia="ru-RU"/>
    </w:rPr>
  </w:style>
  <w:style w:type="paragraph" w:customStyle="1" w:styleId="1">
    <w:name w:val="Абзац списка1"/>
    <w:basedOn w:val="Normal"/>
    <w:uiPriority w:val="99"/>
    <w:rsid w:val="00936CD2"/>
    <w:pPr>
      <w:spacing w:after="0" w:line="240" w:lineRule="auto"/>
      <w:ind w:left="720"/>
      <w:contextualSpacing/>
    </w:pPr>
    <w:rPr>
      <w:rFonts w:ascii="Times New Roman" w:hAnsi="Times New Roman"/>
      <w:sz w:val="24"/>
      <w:szCs w:val="24"/>
      <w:lang w:eastAsia="ru-RU"/>
    </w:rPr>
  </w:style>
  <w:style w:type="paragraph" w:customStyle="1" w:styleId="2">
    <w:name w:val="Абзац списка2"/>
    <w:basedOn w:val="Normal"/>
    <w:uiPriority w:val="99"/>
    <w:rsid w:val="00A349CC"/>
    <w:pPr>
      <w:spacing w:after="0" w:line="240" w:lineRule="auto"/>
      <w:ind w:left="720"/>
      <w:contextualSpacing/>
    </w:pPr>
    <w:rPr>
      <w:rFonts w:ascii="Times New Roman" w:hAnsi="Times New Roman"/>
      <w:sz w:val="24"/>
      <w:szCs w:val="24"/>
      <w:lang w:eastAsia="ru-RU"/>
    </w:rPr>
  </w:style>
  <w:style w:type="table" w:styleId="TableGrid">
    <w:name w:val="Table Grid"/>
    <w:basedOn w:val="TableNormal"/>
    <w:uiPriority w:val="99"/>
    <w:rsid w:val="000E1A4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156</TotalTime>
  <Pages>4</Pages>
  <Words>3596</Words>
  <Characters>2051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19</cp:revision>
  <cp:lastPrinted>2017-03-22T10:59:00Z</cp:lastPrinted>
  <dcterms:created xsi:type="dcterms:W3CDTF">2017-02-11T09:00:00Z</dcterms:created>
  <dcterms:modified xsi:type="dcterms:W3CDTF">2017-03-31T07:52:00Z</dcterms:modified>
</cp:coreProperties>
</file>