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C51" w:rsidRPr="004B0350" w:rsidRDefault="00BC6C51" w:rsidP="00F02A48">
      <w:pPr>
        <w:pStyle w:val="NoSpacing"/>
        <w:rPr>
          <w:b/>
          <w:sz w:val="32"/>
          <w:szCs w:val="32"/>
        </w:rPr>
      </w:pPr>
      <w:r>
        <w:rPr>
          <w:b/>
          <w:sz w:val="32"/>
          <w:szCs w:val="32"/>
        </w:rPr>
        <w:t xml:space="preserve">                        </w:t>
      </w:r>
      <w:r w:rsidRPr="00BD64DE">
        <w:rPr>
          <w:b/>
          <w:sz w:val="32"/>
          <w:szCs w:val="32"/>
          <w:lang w:val="ru-RU"/>
        </w:rPr>
        <w:t xml:space="preserve">         </w:t>
      </w:r>
      <w:r>
        <w:rPr>
          <w:b/>
          <w:sz w:val="32"/>
          <w:szCs w:val="32"/>
        </w:rPr>
        <w:t xml:space="preserve">                  </w:t>
      </w:r>
      <w:r w:rsidRPr="00983A26">
        <w:rPr>
          <w:b/>
          <w:noProof/>
          <w:sz w:val="32"/>
          <w:szCs w:val="32"/>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4pt;height:51.6pt;visibility:visible">
            <v:imagedata r:id="rId5" o:title=""/>
          </v:shape>
        </w:pict>
      </w:r>
      <w:r>
        <w:rPr>
          <w:b/>
          <w:sz w:val="32"/>
          <w:szCs w:val="32"/>
        </w:rPr>
        <w:t xml:space="preserve">                              </w:t>
      </w:r>
    </w:p>
    <w:p w:rsidR="00BC6C51" w:rsidRPr="004B0350" w:rsidRDefault="00BC6C51" w:rsidP="00F02A48">
      <w:pPr>
        <w:pStyle w:val="NoSpacing"/>
        <w:spacing w:line="276" w:lineRule="auto"/>
        <w:jc w:val="center"/>
        <w:rPr>
          <w:b/>
          <w:sz w:val="32"/>
          <w:szCs w:val="32"/>
        </w:rPr>
      </w:pPr>
      <w:r w:rsidRPr="004B0350">
        <w:rPr>
          <w:b/>
          <w:sz w:val="32"/>
          <w:szCs w:val="32"/>
        </w:rPr>
        <w:t>Україна</w:t>
      </w:r>
    </w:p>
    <w:p w:rsidR="00BC6C51" w:rsidRPr="004B0350" w:rsidRDefault="00BC6C51" w:rsidP="00F02A48">
      <w:pPr>
        <w:pStyle w:val="NoSpacing"/>
        <w:spacing w:line="276" w:lineRule="auto"/>
        <w:rPr>
          <w:b/>
          <w:sz w:val="32"/>
          <w:szCs w:val="32"/>
        </w:rPr>
      </w:pPr>
      <w:r>
        <w:rPr>
          <w:b/>
          <w:sz w:val="32"/>
          <w:szCs w:val="32"/>
        </w:rPr>
        <w:t xml:space="preserve">                    </w:t>
      </w:r>
      <w:r w:rsidRPr="004B0350">
        <w:rPr>
          <w:b/>
          <w:sz w:val="32"/>
          <w:szCs w:val="32"/>
        </w:rPr>
        <w:t xml:space="preserve">ЧЕРНЯХІВСЬКА РАЙОННА РАДА           </w:t>
      </w:r>
    </w:p>
    <w:p w:rsidR="00BC6C51" w:rsidRPr="004B0350" w:rsidRDefault="00BC6C51" w:rsidP="00F02A48">
      <w:pPr>
        <w:pStyle w:val="NoSpacing"/>
        <w:spacing w:line="276" w:lineRule="auto"/>
        <w:jc w:val="center"/>
        <w:rPr>
          <w:b/>
          <w:sz w:val="32"/>
          <w:szCs w:val="32"/>
        </w:rPr>
      </w:pPr>
      <w:r w:rsidRPr="004B0350">
        <w:rPr>
          <w:b/>
          <w:sz w:val="32"/>
          <w:szCs w:val="32"/>
        </w:rPr>
        <w:t>Р І Ш Е Н Н Я</w:t>
      </w:r>
    </w:p>
    <w:p w:rsidR="00BC6C51" w:rsidRPr="00AB30E0" w:rsidRDefault="00BC6C51" w:rsidP="00F02A48">
      <w:pPr>
        <w:pStyle w:val="NoSpacing"/>
        <w:rPr>
          <w:sz w:val="28"/>
          <w:szCs w:val="28"/>
        </w:rPr>
      </w:pPr>
      <w:r>
        <w:rPr>
          <w:sz w:val="28"/>
          <w:szCs w:val="28"/>
        </w:rPr>
        <w:t xml:space="preserve">Шістнадцята </w:t>
      </w:r>
      <w:r w:rsidRPr="00AB30E0">
        <w:rPr>
          <w:sz w:val="28"/>
          <w:szCs w:val="28"/>
        </w:rPr>
        <w:t xml:space="preserve">   сесія                                   </w:t>
      </w:r>
      <w:r>
        <w:rPr>
          <w:sz w:val="28"/>
          <w:szCs w:val="28"/>
        </w:rPr>
        <w:t xml:space="preserve">                               </w:t>
      </w:r>
      <w:r w:rsidRPr="00AB30E0">
        <w:rPr>
          <w:sz w:val="28"/>
          <w:szCs w:val="28"/>
        </w:rPr>
        <w:t xml:space="preserve">   </w:t>
      </w:r>
      <w:r w:rsidRPr="00AB30E0">
        <w:rPr>
          <w:sz w:val="28"/>
          <w:szCs w:val="28"/>
          <w:lang w:val="en-US"/>
        </w:rPr>
        <w:t>VI</w:t>
      </w:r>
      <w:r>
        <w:rPr>
          <w:sz w:val="28"/>
          <w:szCs w:val="28"/>
          <w:lang w:val="en-US"/>
        </w:rPr>
        <w:t>I</w:t>
      </w:r>
      <w:r w:rsidRPr="00AB30E0">
        <w:rPr>
          <w:sz w:val="28"/>
          <w:szCs w:val="28"/>
        </w:rPr>
        <w:t xml:space="preserve"> скликання</w:t>
      </w:r>
    </w:p>
    <w:p w:rsidR="00BC6C51" w:rsidRPr="00243D56" w:rsidRDefault="00BC6C51" w:rsidP="00F02A48">
      <w:pPr>
        <w:rPr>
          <w:sz w:val="28"/>
        </w:rPr>
      </w:pPr>
      <w:r>
        <w:rPr>
          <w:sz w:val="28"/>
        </w:rPr>
        <w:t xml:space="preserve">від  30 травня </w:t>
      </w:r>
      <w:r w:rsidRPr="00B917D4">
        <w:rPr>
          <w:sz w:val="28"/>
        </w:rPr>
        <w:t xml:space="preserve">  </w:t>
      </w:r>
      <w:r>
        <w:rPr>
          <w:sz w:val="28"/>
        </w:rPr>
        <w:t>2017 року</w:t>
      </w:r>
    </w:p>
    <w:p w:rsidR="00BC6C51" w:rsidRDefault="00BC6C51" w:rsidP="00F02A48">
      <w:pPr>
        <w:rPr>
          <w:sz w:val="28"/>
          <w:szCs w:val="28"/>
        </w:rPr>
      </w:pPr>
    </w:p>
    <w:p w:rsidR="00BC6C51" w:rsidRDefault="00BC6C51" w:rsidP="00F02A48">
      <w:pPr>
        <w:spacing w:line="276" w:lineRule="auto"/>
        <w:rPr>
          <w:sz w:val="28"/>
          <w:szCs w:val="28"/>
        </w:rPr>
      </w:pPr>
      <w:r>
        <w:rPr>
          <w:sz w:val="28"/>
          <w:szCs w:val="28"/>
        </w:rPr>
        <w:t>Про районну Програму підвезення учнів, вихованців,</w:t>
      </w:r>
    </w:p>
    <w:p w:rsidR="00BC6C51" w:rsidRDefault="00BC6C51" w:rsidP="00F02A48">
      <w:pPr>
        <w:spacing w:line="276" w:lineRule="auto"/>
        <w:rPr>
          <w:sz w:val="28"/>
          <w:szCs w:val="28"/>
        </w:rPr>
      </w:pPr>
      <w:r>
        <w:rPr>
          <w:sz w:val="28"/>
          <w:szCs w:val="28"/>
        </w:rPr>
        <w:t xml:space="preserve"> педагогічних працівників загальноосвітніх </w:t>
      </w:r>
    </w:p>
    <w:p w:rsidR="00BC6C51" w:rsidRDefault="00BC6C51" w:rsidP="00F02A48">
      <w:pPr>
        <w:spacing w:line="276" w:lineRule="auto"/>
        <w:rPr>
          <w:sz w:val="28"/>
          <w:szCs w:val="28"/>
        </w:rPr>
      </w:pPr>
      <w:r>
        <w:rPr>
          <w:sz w:val="28"/>
          <w:szCs w:val="28"/>
        </w:rPr>
        <w:t>навчальних закладів Черняхівського району на 2017-2021 роки</w:t>
      </w:r>
    </w:p>
    <w:p w:rsidR="00BC6C51" w:rsidRPr="00A90108" w:rsidRDefault="00BC6C51" w:rsidP="00F02A48">
      <w:pPr>
        <w:spacing w:line="276" w:lineRule="auto"/>
        <w:rPr>
          <w:sz w:val="28"/>
          <w:szCs w:val="28"/>
          <w:lang w:val="ru-RU"/>
        </w:rPr>
      </w:pPr>
    </w:p>
    <w:p w:rsidR="00BC6C51" w:rsidRPr="0061430A" w:rsidRDefault="00BC6C51" w:rsidP="00F02A48">
      <w:pPr>
        <w:jc w:val="both"/>
        <w:rPr>
          <w:sz w:val="26"/>
          <w:szCs w:val="26"/>
        </w:rPr>
      </w:pPr>
    </w:p>
    <w:p w:rsidR="00BC6C51" w:rsidRPr="0061430A" w:rsidRDefault="00BC6C51" w:rsidP="00F02A48">
      <w:pPr>
        <w:pStyle w:val="NormalWeb"/>
        <w:shd w:val="clear" w:color="auto" w:fill="FFFFFF"/>
        <w:spacing w:before="0" w:beforeAutospacing="0" w:after="0" w:afterAutospacing="0"/>
        <w:jc w:val="both"/>
        <w:textAlignment w:val="baseline"/>
        <w:rPr>
          <w:sz w:val="28"/>
          <w:szCs w:val="28"/>
          <w:lang w:val="uk-UA"/>
        </w:rPr>
      </w:pPr>
      <w:r w:rsidRPr="00A80BE5">
        <w:rPr>
          <w:sz w:val="26"/>
          <w:szCs w:val="26"/>
          <w:lang w:val="uk-UA"/>
        </w:rPr>
        <w:tab/>
      </w:r>
      <w:r>
        <w:rPr>
          <w:lang w:val="uk-UA"/>
        </w:rPr>
        <w:t xml:space="preserve"> </w:t>
      </w:r>
      <w:r w:rsidRPr="00391618">
        <w:rPr>
          <w:lang w:val="uk-UA"/>
        </w:rPr>
        <w:t xml:space="preserve">  </w:t>
      </w:r>
      <w:r w:rsidRPr="0061430A">
        <w:rPr>
          <w:sz w:val="28"/>
          <w:szCs w:val="28"/>
          <w:lang w:val="uk-UA"/>
        </w:rPr>
        <w:t>Відповідно ст. 43 Закону України «</w:t>
      </w:r>
      <w:r>
        <w:rPr>
          <w:sz w:val="28"/>
          <w:szCs w:val="28"/>
          <w:lang w:val="uk-UA"/>
        </w:rPr>
        <w:t>Про місцеве самоврядування в Україні», законів</w:t>
      </w:r>
      <w:r w:rsidRPr="00C1439F">
        <w:rPr>
          <w:sz w:val="28"/>
          <w:szCs w:val="28"/>
          <w:lang w:val="uk-UA"/>
        </w:rPr>
        <w:t xml:space="preserve"> України «Про місцеві державні адміністрації»,</w:t>
      </w:r>
      <w:r>
        <w:rPr>
          <w:sz w:val="28"/>
          <w:szCs w:val="28"/>
          <w:lang w:val="uk-UA"/>
        </w:rPr>
        <w:t xml:space="preserve"> «</w:t>
      </w:r>
      <w:r w:rsidRPr="009D43AD">
        <w:rPr>
          <w:color w:val="000000"/>
          <w:sz w:val="28"/>
          <w:szCs w:val="28"/>
          <w:lang w:val="uk-UA"/>
        </w:rPr>
        <w:t>Про освіту</w:t>
      </w:r>
      <w:r>
        <w:rPr>
          <w:color w:val="000000"/>
          <w:sz w:val="28"/>
          <w:szCs w:val="28"/>
          <w:lang w:val="uk-UA"/>
        </w:rPr>
        <w:t>», Про загальну середню освіту», «Про дошкільну освіту»</w:t>
      </w:r>
      <w:r>
        <w:rPr>
          <w:sz w:val="28"/>
          <w:szCs w:val="28"/>
          <w:lang w:val="uk-UA"/>
        </w:rPr>
        <w:t>,</w:t>
      </w:r>
      <w:r w:rsidRPr="00C1439F">
        <w:rPr>
          <w:sz w:val="28"/>
          <w:szCs w:val="28"/>
          <w:lang w:val="uk-UA"/>
        </w:rPr>
        <w:t xml:space="preserve"> </w:t>
      </w:r>
      <w:r w:rsidRPr="00395EE8">
        <w:rPr>
          <w:sz w:val="28"/>
          <w:szCs w:val="28"/>
          <w:lang w:val="uk-UA"/>
        </w:rPr>
        <w:t>розглянувши клопотання  районної де</w:t>
      </w:r>
      <w:r>
        <w:rPr>
          <w:sz w:val="28"/>
          <w:szCs w:val="28"/>
          <w:lang w:val="uk-UA"/>
        </w:rPr>
        <w:t xml:space="preserve">ржавної адміністрації </w:t>
      </w:r>
      <w:r w:rsidRPr="00395EE8">
        <w:rPr>
          <w:sz w:val="28"/>
          <w:szCs w:val="28"/>
          <w:lang w:val="uk-UA"/>
        </w:rPr>
        <w:t>з</w:t>
      </w:r>
      <w:r>
        <w:rPr>
          <w:sz w:val="28"/>
          <w:szCs w:val="28"/>
          <w:lang w:val="uk-UA"/>
        </w:rPr>
        <w:t>а № 635</w:t>
      </w:r>
      <w:r w:rsidRPr="00395EE8">
        <w:rPr>
          <w:sz w:val="28"/>
          <w:szCs w:val="28"/>
          <w:lang w:val="uk-UA"/>
        </w:rPr>
        <w:t>/2</w:t>
      </w:r>
      <w:r>
        <w:rPr>
          <w:sz w:val="28"/>
          <w:szCs w:val="28"/>
          <w:lang w:val="uk-UA"/>
        </w:rPr>
        <w:t xml:space="preserve"> від  30.03</w:t>
      </w:r>
      <w:r w:rsidRPr="00395EE8">
        <w:rPr>
          <w:sz w:val="28"/>
          <w:szCs w:val="28"/>
          <w:lang w:val="uk-UA"/>
        </w:rPr>
        <w:t>.2017 року</w:t>
      </w:r>
      <w:r w:rsidRPr="00F02A48">
        <w:rPr>
          <w:sz w:val="28"/>
          <w:szCs w:val="28"/>
          <w:lang w:val="uk-UA"/>
        </w:rPr>
        <w:t xml:space="preserve"> </w:t>
      </w:r>
      <w:r w:rsidRPr="00C1439F">
        <w:rPr>
          <w:sz w:val="28"/>
          <w:szCs w:val="28"/>
          <w:lang w:val="uk-UA"/>
        </w:rPr>
        <w:t>з метою</w:t>
      </w:r>
      <w:r>
        <w:rPr>
          <w:sz w:val="28"/>
          <w:szCs w:val="28"/>
          <w:lang w:val="uk-UA"/>
        </w:rPr>
        <w:t xml:space="preserve"> з</w:t>
      </w:r>
      <w:r w:rsidRPr="009D43AD">
        <w:rPr>
          <w:sz w:val="28"/>
          <w:szCs w:val="28"/>
          <w:lang w:val="uk-UA"/>
        </w:rPr>
        <w:t>абезпечення функціонування ефективної мережі загальноосвітніх навчальних закладів у сільській місцевості та приведення її у відповідність до потреб населення та фінансових можливостей району</w:t>
      </w:r>
      <w:r>
        <w:rPr>
          <w:sz w:val="28"/>
          <w:szCs w:val="28"/>
          <w:lang w:val="uk-UA"/>
        </w:rPr>
        <w:t xml:space="preserve"> </w:t>
      </w:r>
      <w:r>
        <w:rPr>
          <w:sz w:val="28"/>
          <w:lang w:val="uk-UA"/>
        </w:rPr>
        <w:t xml:space="preserve">та </w:t>
      </w:r>
      <w:r w:rsidRPr="0080131B">
        <w:rPr>
          <w:sz w:val="28"/>
          <w:szCs w:val="28"/>
          <w:lang w:val="uk-UA"/>
        </w:rPr>
        <w:t xml:space="preserve"> враховуючи рекомендації постійної комісії районної ради з питань </w:t>
      </w:r>
      <w:r w:rsidRPr="0061430A">
        <w:rPr>
          <w:sz w:val="28"/>
          <w:szCs w:val="28"/>
          <w:lang w:val="uk-UA"/>
        </w:rPr>
        <w:t xml:space="preserve">освіти, </w:t>
      </w:r>
      <w:r w:rsidRPr="0077529C">
        <w:rPr>
          <w:bCs/>
          <w:sz w:val="28"/>
          <w:szCs w:val="28"/>
          <w:lang w:val="uk-UA"/>
        </w:rPr>
        <w:t>культури, охорони здоров’я та соціального захисту населення</w:t>
      </w:r>
      <w:r w:rsidRPr="0061430A">
        <w:rPr>
          <w:sz w:val="28"/>
          <w:szCs w:val="28"/>
          <w:lang w:val="uk-UA"/>
        </w:rPr>
        <w:t>, районна рада</w:t>
      </w:r>
    </w:p>
    <w:p w:rsidR="00BC6C51" w:rsidRDefault="00BC6C51" w:rsidP="00F02A48">
      <w:pPr>
        <w:pStyle w:val="NormalWeb"/>
        <w:shd w:val="clear" w:color="auto" w:fill="FFFFFF"/>
        <w:spacing w:before="0" w:beforeAutospacing="0" w:after="0" w:afterAutospacing="0"/>
        <w:textAlignment w:val="baseline"/>
        <w:rPr>
          <w:rStyle w:val="rvts9"/>
          <w:bCs/>
          <w:color w:val="000000"/>
          <w:sz w:val="28"/>
          <w:szCs w:val="28"/>
          <w:bdr w:val="none" w:sz="0" w:space="0" w:color="auto" w:frame="1"/>
          <w:shd w:val="clear" w:color="auto" w:fill="FFFFFF"/>
          <w:lang w:val="uk-UA"/>
        </w:rPr>
      </w:pPr>
    </w:p>
    <w:p w:rsidR="00BC6C51" w:rsidRDefault="00BC6C51" w:rsidP="00F02A48">
      <w:pPr>
        <w:pStyle w:val="NormalWeb"/>
        <w:shd w:val="clear" w:color="auto" w:fill="FFFFFF"/>
        <w:spacing w:before="0" w:beforeAutospacing="0" w:after="0" w:afterAutospacing="0"/>
        <w:textAlignment w:val="baseline"/>
        <w:rPr>
          <w:rStyle w:val="rvts9"/>
          <w:b/>
          <w:bCs/>
          <w:color w:val="000000"/>
          <w:sz w:val="28"/>
          <w:szCs w:val="28"/>
          <w:bdr w:val="none" w:sz="0" w:space="0" w:color="auto" w:frame="1"/>
          <w:shd w:val="clear" w:color="auto" w:fill="FFFFFF"/>
          <w:lang w:val="uk-UA"/>
        </w:rPr>
      </w:pPr>
      <w:r w:rsidRPr="004F1D93">
        <w:rPr>
          <w:rStyle w:val="rvts9"/>
          <w:b/>
          <w:bCs/>
          <w:color w:val="000000"/>
          <w:sz w:val="28"/>
          <w:szCs w:val="28"/>
          <w:bdr w:val="none" w:sz="0" w:space="0" w:color="auto" w:frame="1"/>
          <w:shd w:val="clear" w:color="auto" w:fill="FFFFFF"/>
        </w:rPr>
        <w:t>ВИРІШИЛА</w:t>
      </w:r>
      <w:r>
        <w:rPr>
          <w:rStyle w:val="rvts9"/>
          <w:b/>
          <w:bCs/>
          <w:color w:val="000000"/>
          <w:sz w:val="28"/>
          <w:szCs w:val="28"/>
          <w:bdr w:val="none" w:sz="0" w:space="0" w:color="auto" w:frame="1"/>
          <w:shd w:val="clear" w:color="auto" w:fill="FFFFFF"/>
        </w:rPr>
        <w:t>:</w:t>
      </w:r>
    </w:p>
    <w:p w:rsidR="00BC6C51" w:rsidRPr="00C1439F" w:rsidRDefault="00BC6C51" w:rsidP="00F02A48">
      <w:pPr>
        <w:spacing w:line="276" w:lineRule="auto"/>
        <w:jc w:val="both"/>
        <w:rPr>
          <w:sz w:val="28"/>
          <w:szCs w:val="28"/>
        </w:rPr>
      </w:pPr>
      <w:r>
        <w:rPr>
          <w:rStyle w:val="rvts9"/>
          <w:bCs/>
          <w:color w:val="000000"/>
          <w:sz w:val="28"/>
          <w:szCs w:val="28"/>
          <w:bdr w:val="none" w:sz="0" w:space="0" w:color="auto" w:frame="1"/>
          <w:shd w:val="clear" w:color="auto" w:fill="FFFFFF"/>
        </w:rPr>
        <w:t xml:space="preserve">       </w:t>
      </w:r>
      <w:r w:rsidRPr="0061430A">
        <w:rPr>
          <w:rStyle w:val="rvts9"/>
          <w:bCs/>
          <w:color w:val="000000"/>
          <w:sz w:val="28"/>
          <w:szCs w:val="28"/>
          <w:bdr w:val="none" w:sz="0" w:space="0" w:color="auto" w:frame="1"/>
          <w:shd w:val="clear" w:color="auto" w:fill="FFFFFF"/>
        </w:rPr>
        <w:t>1.</w:t>
      </w:r>
      <w:r w:rsidRPr="0061430A">
        <w:rPr>
          <w:sz w:val="28"/>
          <w:szCs w:val="28"/>
        </w:rPr>
        <w:t>Затвердити</w:t>
      </w:r>
      <w:r>
        <w:rPr>
          <w:sz w:val="28"/>
          <w:szCs w:val="28"/>
        </w:rPr>
        <w:t xml:space="preserve"> районну Програму підвезення учнів, вихованців, педагогічних працівників загальноосвітніх навчальних закладів Черняхівського району на 2017-2021 роки </w:t>
      </w:r>
      <w:r w:rsidRPr="0061430A">
        <w:rPr>
          <w:sz w:val="28"/>
          <w:szCs w:val="28"/>
        </w:rPr>
        <w:t xml:space="preserve">(додається). </w:t>
      </w:r>
    </w:p>
    <w:p w:rsidR="00BC6C51" w:rsidRPr="00780AA1" w:rsidRDefault="00BC6C51" w:rsidP="00F02A48">
      <w:pPr>
        <w:jc w:val="both"/>
        <w:rPr>
          <w:bCs/>
          <w:color w:val="FF0000"/>
          <w:sz w:val="28"/>
          <w:szCs w:val="28"/>
        </w:rPr>
      </w:pPr>
      <w:r w:rsidRPr="00780AA1">
        <w:rPr>
          <w:sz w:val="28"/>
          <w:szCs w:val="28"/>
        </w:rPr>
        <w:t xml:space="preserve">  </w:t>
      </w:r>
      <w:r>
        <w:rPr>
          <w:sz w:val="28"/>
          <w:szCs w:val="28"/>
        </w:rPr>
        <w:t xml:space="preserve">     </w:t>
      </w:r>
      <w:r w:rsidRPr="00780AA1">
        <w:rPr>
          <w:sz w:val="28"/>
          <w:szCs w:val="28"/>
        </w:rPr>
        <w:t>2. Управлінню фінансів райдержадміністрації</w:t>
      </w:r>
      <w:r>
        <w:rPr>
          <w:sz w:val="28"/>
          <w:szCs w:val="28"/>
        </w:rPr>
        <w:t xml:space="preserve"> та сільським, селищним радам  </w:t>
      </w:r>
      <w:r w:rsidRPr="00780AA1">
        <w:rPr>
          <w:sz w:val="28"/>
          <w:szCs w:val="28"/>
        </w:rPr>
        <w:t>передбачати в межах фінансових можливостей кошти для реалізації заходів  даної Програми.</w:t>
      </w:r>
    </w:p>
    <w:p w:rsidR="00BC6C51" w:rsidRPr="00315826" w:rsidRDefault="00BC6C51" w:rsidP="00F02A48">
      <w:pPr>
        <w:pStyle w:val="ListParagraph"/>
        <w:spacing w:after="200"/>
        <w:ind w:left="0"/>
        <w:jc w:val="both"/>
        <w:rPr>
          <w:sz w:val="28"/>
          <w:szCs w:val="28"/>
        </w:rPr>
      </w:pPr>
      <w:r>
        <w:rPr>
          <w:sz w:val="28"/>
          <w:szCs w:val="28"/>
        </w:rPr>
        <w:t xml:space="preserve">       3.</w:t>
      </w:r>
      <w:r w:rsidRPr="0061430A">
        <w:rPr>
          <w:szCs w:val="28"/>
        </w:rPr>
        <w:t xml:space="preserve"> </w:t>
      </w:r>
      <w:r>
        <w:rPr>
          <w:sz w:val="28"/>
          <w:szCs w:val="28"/>
        </w:rPr>
        <w:t>Контроль за виконанням даного рішення покласти на постійну комісію районної ради з питань</w:t>
      </w:r>
      <w:r w:rsidRPr="00315826">
        <w:rPr>
          <w:b/>
          <w:bCs/>
        </w:rPr>
        <w:t xml:space="preserve"> </w:t>
      </w:r>
      <w:r w:rsidRPr="00315826">
        <w:rPr>
          <w:bCs/>
          <w:sz w:val="28"/>
          <w:szCs w:val="28"/>
        </w:rPr>
        <w:t>освіти, культури, охорони здоров’я та соціального захисту населення</w:t>
      </w:r>
      <w:r>
        <w:rPr>
          <w:bCs/>
          <w:sz w:val="28"/>
          <w:szCs w:val="28"/>
        </w:rPr>
        <w:t>.</w:t>
      </w:r>
    </w:p>
    <w:p w:rsidR="00BC6C51" w:rsidRDefault="00BC6C51" w:rsidP="00F02A48">
      <w:pPr>
        <w:pStyle w:val="ListParagraph"/>
        <w:rPr>
          <w:sz w:val="28"/>
          <w:szCs w:val="28"/>
        </w:rPr>
      </w:pPr>
    </w:p>
    <w:p w:rsidR="00BC6C51" w:rsidRDefault="00BC6C51" w:rsidP="00F02A48">
      <w:pPr>
        <w:pStyle w:val="ListParagraph"/>
        <w:rPr>
          <w:sz w:val="28"/>
          <w:szCs w:val="28"/>
        </w:rPr>
      </w:pPr>
    </w:p>
    <w:p w:rsidR="00BC6C51" w:rsidRPr="00315826" w:rsidRDefault="00BC6C51" w:rsidP="00F02A48">
      <w:pPr>
        <w:pStyle w:val="ListParagraph"/>
        <w:ind w:left="0"/>
        <w:rPr>
          <w:sz w:val="28"/>
          <w:szCs w:val="28"/>
        </w:rPr>
      </w:pPr>
      <w:r>
        <w:rPr>
          <w:sz w:val="28"/>
          <w:szCs w:val="28"/>
        </w:rPr>
        <w:t>Голова  ради                                                                             І.П.Бовсунівський</w:t>
      </w:r>
    </w:p>
    <w:p w:rsidR="00BC6C51" w:rsidRPr="0061430A" w:rsidRDefault="00BC6C51" w:rsidP="00F02A48">
      <w:pPr>
        <w:pStyle w:val="NormalWeb"/>
        <w:shd w:val="clear" w:color="auto" w:fill="FFFFFF"/>
        <w:spacing w:before="0" w:beforeAutospacing="0" w:after="0" w:afterAutospacing="0"/>
        <w:ind w:left="426" w:hanging="426"/>
        <w:jc w:val="both"/>
        <w:textAlignment w:val="baseline"/>
        <w:rPr>
          <w:sz w:val="28"/>
          <w:szCs w:val="28"/>
          <w:lang w:val="uk-UA"/>
        </w:rPr>
      </w:pPr>
    </w:p>
    <w:p w:rsidR="00BC6C51" w:rsidRPr="0061430A" w:rsidRDefault="00BC6C51" w:rsidP="00F02A48">
      <w:pPr>
        <w:pStyle w:val="NormalWeb"/>
        <w:shd w:val="clear" w:color="auto" w:fill="FFFFFF"/>
        <w:spacing w:before="0" w:beforeAutospacing="0" w:after="0" w:afterAutospacing="0"/>
        <w:ind w:left="851" w:hanging="851"/>
        <w:jc w:val="both"/>
        <w:textAlignment w:val="baseline"/>
        <w:rPr>
          <w:iCs/>
          <w:sz w:val="28"/>
          <w:szCs w:val="28"/>
          <w:lang w:val="uk-UA"/>
        </w:rPr>
      </w:pPr>
      <w:r>
        <w:rPr>
          <w:iCs/>
          <w:sz w:val="28"/>
          <w:szCs w:val="28"/>
          <w:lang w:val="uk-UA"/>
        </w:rPr>
        <w:t xml:space="preserve"> </w:t>
      </w:r>
    </w:p>
    <w:p w:rsidR="00BC6C51" w:rsidRDefault="00BC6C51" w:rsidP="00F02A48">
      <w:pPr>
        <w:jc w:val="both"/>
        <w:rPr>
          <w:sz w:val="28"/>
          <w:szCs w:val="28"/>
        </w:rPr>
      </w:pPr>
      <w:r>
        <w:rPr>
          <w:sz w:val="28"/>
          <w:szCs w:val="28"/>
        </w:rPr>
        <w:t xml:space="preserve">          </w:t>
      </w:r>
    </w:p>
    <w:p w:rsidR="00BC6C51" w:rsidRDefault="00BC6C51" w:rsidP="00F02A48">
      <w:pPr>
        <w:jc w:val="both"/>
        <w:rPr>
          <w:sz w:val="28"/>
          <w:szCs w:val="28"/>
        </w:rPr>
      </w:pPr>
    </w:p>
    <w:p w:rsidR="00BC6C51" w:rsidRDefault="00BC6C51" w:rsidP="00F02A48">
      <w:pPr>
        <w:jc w:val="both"/>
        <w:rPr>
          <w:sz w:val="28"/>
          <w:szCs w:val="28"/>
        </w:rPr>
      </w:pPr>
    </w:p>
    <w:p w:rsidR="00BC6C51" w:rsidRDefault="00BC6C51" w:rsidP="00F02A48">
      <w:pPr>
        <w:jc w:val="both"/>
        <w:rPr>
          <w:sz w:val="28"/>
          <w:szCs w:val="28"/>
        </w:rPr>
      </w:pPr>
    </w:p>
    <w:p w:rsidR="00BC6C51" w:rsidRDefault="00BC6C51" w:rsidP="00F02A48">
      <w:pPr>
        <w:jc w:val="both"/>
        <w:rPr>
          <w:sz w:val="28"/>
          <w:szCs w:val="28"/>
        </w:rPr>
      </w:pPr>
    </w:p>
    <w:p w:rsidR="00BC6C51" w:rsidRDefault="00BC6C51" w:rsidP="00F02A48"/>
    <w:p w:rsidR="00BC6C51" w:rsidRDefault="00BC6C51" w:rsidP="00F02A48"/>
    <w:p w:rsidR="00BC6C51" w:rsidRPr="00904585" w:rsidRDefault="00BC6C51" w:rsidP="00F02A48"/>
    <w:p w:rsidR="00BC6C51" w:rsidRPr="00904585" w:rsidRDefault="00BC6C51" w:rsidP="00F02A48">
      <w:pPr>
        <w:rPr>
          <w:lang w:val="ru-RU"/>
        </w:rPr>
      </w:pPr>
    </w:p>
    <w:p w:rsidR="00BC6C51" w:rsidRPr="004D2061" w:rsidRDefault="00BC6C51" w:rsidP="00B408D8">
      <w:pPr>
        <w:rPr>
          <w:sz w:val="28"/>
          <w:szCs w:val="28"/>
        </w:rPr>
      </w:pPr>
      <w:r>
        <w:t xml:space="preserve">                                                                                     </w:t>
      </w:r>
      <w:r w:rsidRPr="004D2061">
        <w:rPr>
          <w:sz w:val="28"/>
          <w:szCs w:val="28"/>
        </w:rPr>
        <w:t>Додаток</w:t>
      </w:r>
    </w:p>
    <w:p w:rsidR="00BC6C51" w:rsidRPr="004D2061" w:rsidRDefault="00BC6C51" w:rsidP="00B408D8">
      <w:pPr>
        <w:jc w:val="right"/>
        <w:rPr>
          <w:sz w:val="28"/>
          <w:szCs w:val="28"/>
        </w:rPr>
      </w:pPr>
      <w:r w:rsidRPr="004D2061">
        <w:rPr>
          <w:sz w:val="28"/>
          <w:szCs w:val="28"/>
        </w:rPr>
        <w:t xml:space="preserve"> до рішення 16-ої сесії районної ради</w:t>
      </w:r>
    </w:p>
    <w:p w:rsidR="00BC6C51" w:rsidRPr="00061793" w:rsidRDefault="00BC6C51" w:rsidP="00B408D8">
      <w:pPr>
        <w:jc w:val="center"/>
        <w:rPr>
          <w:sz w:val="28"/>
          <w:szCs w:val="28"/>
        </w:rPr>
      </w:pPr>
      <w:r w:rsidRPr="004D2061">
        <w:rPr>
          <w:sz w:val="28"/>
          <w:szCs w:val="28"/>
        </w:rPr>
        <w:t xml:space="preserve">                                      </w:t>
      </w:r>
      <w:r>
        <w:rPr>
          <w:sz w:val="28"/>
          <w:szCs w:val="28"/>
        </w:rPr>
        <w:t xml:space="preserve">            </w:t>
      </w:r>
      <w:r w:rsidRPr="004D2061">
        <w:rPr>
          <w:sz w:val="28"/>
          <w:szCs w:val="28"/>
        </w:rPr>
        <w:t>від 30 травня 2017 року</w:t>
      </w:r>
    </w:p>
    <w:p w:rsidR="00BC6C51" w:rsidRDefault="00BC6C51" w:rsidP="00F02A48">
      <w:pPr>
        <w:rPr>
          <w:lang w:val="ru-RU"/>
        </w:rPr>
      </w:pPr>
    </w:p>
    <w:p w:rsidR="00BC6C51" w:rsidRPr="00F2250E" w:rsidRDefault="00BC6C51" w:rsidP="00F02A48">
      <w:pPr>
        <w:rPr>
          <w:lang w:val="ru-RU"/>
        </w:rPr>
      </w:pPr>
    </w:p>
    <w:p w:rsidR="00BC6C51" w:rsidRPr="009D43AD" w:rsidRDefault="00BC6C51" w:rsidP="00B408D8">
      <w:pPr>
        <w:ind w:right="180"/>
        <w:jc w:val="center"/>
        <w:rPr>
          <w:b/>
          <w:bCs/>
          <w:sz w:val="28"/>
          <w:szCs w:val="28"/>
          <w:lang w:eastAsia="ru-RU"/>
        </w:rPr>
      </w:pPr>
      <w:r>
        <w:rPr>
          <w:b/>
          <w:sz w:val="28"/>
          <w:szCs w:val="28"/>
          <w:lang w:eastAsia="ru-RU"/>
        </w:rPr>
        <w:t xml:space="preserve">РАЙОННА </w:t>
      </w:r>
      <w:r w:rsidRPr="009D43AD">
        <w:rPr>
          <w:b/>
          <w:sz w:val="28"/>
          <w:szCs w:val="28"/>
          <w:lang w:eastAsia="ru-RU"/>
        </w:rPr>
        <w:t>ПРОГРАМА                                                                                                             ПІДВЕЗЕННЯ УЧНІВ, ВИХОВАНЦІВ, ПЕДАГОГІЧНИХ ПРАЦІВНИКІВ ЗАГАЛЬНООСВІТНІХ  НАВЧ</w:t>
      </w:r>
      <w:r>
        <w:rPr>
          <w:b/>
          <w:sz w:val="28"/>
          <w:szCs w:val="28"/>
          <w:lang w:eastAsia="ru-RU"/>
        </w:rPr>
        <w:t>АЛЬНИХ ЗАКЛАДІВ   ЧЕРНЯХІВСЬКОГО</w:t>
      </w:r>
      <w:r w:rsidRPr="009D43AD">
        <w:rPr>
          <w:b/>
          <w:sz w:val="28"/>
          <w:szCs w:val="28"/>
          <w:lang w:eastAsia="ru-RU"/>
        </w:rPr>
        <w:t xml:space="preserve"> РАЙОНУ                                                        </w:t>
      </w:r>
      <w:r>
        <w:rPr>
          <w:b/>
          <w:sz w:val="28"/>
          <w:szCs w:val="28"/>
          <w:lang w:eastAsia="ru-RU"/>
        </w:rPr>
        <w:t xml:space="preserve">                         на 2017-2021роки</w:t>
      </w:r>
    </w:p>
    <w:p w:rsidR="00BC6C51" w:rsidRPr="009D43AD" w:rsidRDefault="00BC6C51" w:rsidP="00B408D8">
      <w:pPr>
        <w:spacing w:line="23" w:lineRule="atLeast"/>
        <w:ind w:right="180"/>
        <w:jc w:val="center"/>
        <w:rPr>
          <w:bCs/>
          <w:sz w:val="28"/>
          <w:szCs w:val="28"/>
          <w:lang w:eastAsia="ru-RU"/>
        </w:rPr>
      </w:pPr>
    </w:p>
    <w:p w:rsidR="00BC6C51" w:rsidRPr="009D43AD" w:rsidRDefault="00BC6C51" w:rsidP="00B408D8">
      <w:pPr>
        <w:spacing w:line="23" w:lineRule="atLeast"/>
        <w:ind w:right="180"/>
        <w:jc w:val="center"/>
        <w:rPr>
          <w:bCs/>
          <w:sz w:val="28"/>
          <w:szCs w:val="28"/>
          <w:lang w:eastAsia="ru-RU"/>
        </w:rPr>
      </w:pPr>
      <w:r w:rsidRPr="009D43AD">
        <w:rPr>
          <w:bCs/>
          <w:sz w:val="28"/>
          <w:szCs w:val="28"/>
          <w:lang w:eastAsia="ru-RU"/>
        </w:rPr>
        <w:t xml:space="preserve"> Паспорт програми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6"/>
        <w:gridCol w:w="3972"/>
        <w:gridCol w:w="5101"/>
      </w:tblGrid>
      <w:tr w:rsidR="00BC6C51" w:rsidRPr="009D43AD" w:rsidTr="001046D2">
        <w:tc>
          <w:tcPr>
            <w:tcW w:w="816" w:type="dxa"/>
          </w:tcPr>
          <w:p w:rsidR="00BC6C51" w:rsidRPr="009D43AD" w:rsidRDefault="00BC6C51" w:rsidP="001046D2">
            <w:pPr>
              <w:spacing w:line="23" w:lineRule="atLeast"/>
              <w:ind w:right="180"/>
              <w:jc w:val="center"/>
              <w:rPr>
                <w:sz w:val="28"/>
                <w:szCs w:val="28"/>
              </w:rPr>
            </w:pPr>
            <w:r w:rsidRPr="009D43AD">
              <w:rPr>
                <w:sz w:val="28"/>
                <w:szCs w:val="28"/>
              </w:rPr>
              <w:t>1.</w:t>
            </w:r>
          </w:p>
        </w:tc>
        <w:tc>
          <w:tcPr>
            <w:tcW w:w="3972" w:type="dxa"/>
          </w:tcPr>
          <w:p w:rsidR="00BC6C51" w:rsidRPr="009D43AD" w:rsidRDefault="00BC6C51" w:rsidP="001046D2">
            <w:pPr>
              <w:spacing w:line="23" w:lineRule="atLeast"/>
              <w:ind w:right="180"/>
              <w:rPr>
                <w:sz w:val="28"/>
                <w:szCs w:val="28"/>
              </w:rPr>
            </w:pPr>
            <w:r w:rsidRPr="009D43AD">
              <w:rPr>
                <w:sz w:val="28"/>
                <w:szCs w:val="28"/>
              </w:rPr>
              <w:t>Ініціатор розроблення Програми</w:t>
            </w:r>
          </w:p>
        </w:tc>
        <w:tc>
          <w:tcPr>
            <w:tcW w:w="5101" w:type="dxa"/>
          </w:tcPr>
          <w:p w:rsidR="00BC6C51" w:rsidRPr="009D43AD" w:rsidRDefault="00BC6C51" w:rsidP="001046D2">
            <w:pPr>
              <w:spacing w:line="23" w:lineRule="atLeast"/>
              <w:ind w:right="180"/>
              <w:jc w:val="both"/>
              <w:rPr>
                <w:sz w:val="28"/>
                <w:szCs w:val="28"/>
              </w:rPr>
            </w:pPr>
            <w:r>
              <w:rPr>
                <w:sz w:val="28"/>
                <w:szCs w:val="28"/>
              </w:rPr>
              <w:t>Черняхівська</w:t>
            </w:r>
            <w:r w:rsidRPr="009D43AD">
              <w:rPr>
                <w:sz w:val="28"/>
                <w:szCs w:val="28"/>
              </w:rPr>
              <w:t xml:space="preserve"> районна державна адміністрація</w:t>
            </w:r>
          </w:p>
        </w:tc>
      </w:tr>
      <w:tr w:rsidR="00BC6C51" w:rsidRPr="002752C2" w:rsidTr="001046D2">
        <w:tc>
          <w:tcPr>
            <w:tcW w:w="816" w:type="dxa"/>
          </w:tcPr>
          <w:p w:rsidR="00BC6C51" w:rsidRPr="009D43AD" w:rsidRDefault="00BC6C51" w:rsidP="001046D2">
            <w:pPr>
              <w:spacing w:line="23" w:lineRule="atLeast"/>
              <w:ind w:right="180"/>
              <w:jc w:val="center"/>
              <w:rPr>
                <w:sz w:val="28"/>
                <w:szCs w:val="28"/>
              </w:rPr>
            </w:pPr>
            <w:r w:rsidRPr="009D43AD">
              <w:rPr>
                <w:sz w:val="28"/>
                <w:szCs w:val="28"/>
              </w:rPr>
              <w:t>2.</w:t>
            </w:r>
          </w:p>
        </w:tc>
        <w:tc>
          <w:tcPr>
            <w:tcW w:w="3972" w:type="dxa"/>
          </w:tcPr>
          <w:p w:rsidR="00BC6C51" w:rsidRPr="009D43AD" w:rsidRDefault="00BC6C51" w:rsidP="001046D2">
            <w:pPr>
              <w:spacing w:line="23" w:lineRule="atLeast"/>
              <w:ind w:right="180"/>
              <w:jc w:val="both"/>
              <w:rPr>
                <w:sz w:val="28"/>
                <w:szCs w:val="28"/>
              </w:rPr>
            </w:pPr>
            <w:r w:rsidRPr="009D43AD">
              <w:rPr>
                <w:sz w:val="28"/>
                <w:szCs w:val="28"/>
              </w:rPr>
              <w:t>Розробник Програми</w:t>
            </w:r>
          </w:p>
        </w:tc>
        <w:tc>
          <w:tcPr>
            <w:tcW w:w="5101" w:type="dxa"/>
          </w:tcPr>
          <w:p w:rsidR="00BC6C51" w:rsidRPr="009D43AD" w:rsidRDefault="00BC6C51" w:rsidP="001046D2">
            <w:pPr>
              <w:spacing w:line="23" w:lineRule="atLeast"/>
              <w:ind w:right="180"/>
              <w:jc w:val="both"/>
              <w:rPr>
                <w:sz w:val="28"/>
                <w:szCs w:val="28"/>
              </w:rPr>
            </w:pPr>
            <w:r w:rsidRPr="009D43AD">
              <w:rPr>
                <w:sz w:val="28"/>
                <w:szCs w:val="28"/>
              </w:rPr>
              <w:t>Відділ освіти районної державної адміністрації</w:t>
            </w:r>
          </w:p>
        </w:tc>
      </w:tr>
      <w:tr w:rsidR="00BC6C51" w:rsidRPr="002752C2" w:rsidTr="001046D2">
        <w:tc>
          <w:tcPr>
            <w:tcW w:w="816" w:type="dxa"/>
          </w:tcPr>
          <w:p w:rsidR="00BC6C51" w:rsidRPr="009D43AD" w:rsidRDefault="00BC6C51" w:rsidP="001046D2">
            <w:pPr>
              <w:spacing w:line="23" w:lineRule="atLeast"/>
              <w:ind w:right="180"/>
              <w:jc w:val="center"/>
              <w:rPr>
                <w:sz w:val="28"/>
                <w:szCs w:val="28"/>
              </w:rPr>
            </w:pPr>
            <w:r w:rsidRPr="009D43AD">
              <w:rPr>
                <w:sz w:val="28"/>
                <w:szCs w:val="28"/>
              </w:rPr>
              <w:t>3.</w:t>
            </w:r>
          </w:p>
        </w:tc>
        <w:tc>
          <w:tcPr>
            <w:tcW w:w="3972" w:type="dxa"/>
          </w:tcPr>
          <w:p w:rsidR="00BC6C51" w:rsidRPr="009D43AD" w:rsidRDefault="00BC6C51" w:rsidP="001046D2">
            <w:pPr>
              <w:spacing w:line="23" w:lineRule="atLeast"/>
              <w:ind w:right="180"/>
              <w:jc w:val="both"/>
              <w:rPr>
                <w:sz w:val="28"/>
                <w:szCs w:val="28"/>
              </w:rPr>
            </w:pPr>
            <w:r w:rsidRPr="009D43AD">
              <w:rPr>
                <w:sz w:val="28"/>
                <w:szCs w:val="28"/>
              </w:rPr>
              <w:t>Відповідальний виконавець Програми</w:t>
            </w:r>
          </w:p>
        </w:tc>
        <w:tc>
          <w:tcPr>
            <w:tcW w:w="5101" w:type="dxa"/>
          </w:tcPr>
          <w:p w:rsidR="00BC6C51" w:rsidRPr="007015CB" w:rsidRDefault="00BC6C51" w:rsidP="001046D2">
            <w:pPr>
              <w:spacing w:line="23" w:lineRule="atLeast"/>
              <w:ind w:right="180"/>
              <w:jc w:val="both"/>
              <w:rPr>
                <w:sz w:val="28"/>
                <w:szCs w:val="28"/>
              </w:rPr>
            </w:pPr>
            <w:r w:rsidRPr="009D43AD">
              <w:rPr>
                <w:sz w:val="28"/>
                <w:szCs w:val="28"/>
              </w:rPr>
              <w:t>Відділ освіти районної державної адміністрації, загальноосвітні навчальні заклади району</w:t>
            </w:r>
            <w:r>
              <w:rPr>
                <w:sz w:val="28"/>
                <w:szCs w:val="28"/>
              </w:rPr>
              <w:t xml:space="preserve">, </w:t>
            </w:r>
            <w:r w:rsidRPr="001F31FE">
              <w:rPr>
                <w:sz w:val="28"/>
                <w:szCs w:val="28"/>
              </w:rPr>
              <w:t>органи місцевого самоврядування</w:t>
            </w:r>
          </w:p>
        </w:tc>
      </w:tr>
      <w:tr w:rsidR="00BC6C51" w:rsidRPr="002752C2" w:rsidTr="001046D2">
        <w:tc>
          <w:tcPr>
            <w:tcW w:w="816" w:type="dxa"/>
          </w:tcPr>
          <w:p w:rsidR="00BC6C51" w:rsidRPr="009D43AD" w:rsidRDefault="00BC6C51" w:rsidP="001046D2">
            <w:pPr>
              <w:spacing w:line="23" w:lineRule="atLeast"/>
              <w:ind w:right="180"/>
              <w:jc w:val="center"/>
              <w:rPr>
                <w:sz w:val="28"/>
                <w:szCs w:val="28"/>
              </w:rPr>
            </w:pPr>
            <w:r w:rsidRPr="009D43AD">
              <w:rPr>
                <w:sz w:val="28"/>
                <w:szCs w:val="28"/>
              </w:rPr>
              <w:t>4.</w:t>
            </w:r>
          </w:p>
        </w:tc>
        <w:tc>
          <w:tcPr>
            <w:tcW w:w="3972" w:type="dxa"/>
          </w:tcPr>
          <w:p w:rsidR="00BC6C51" w:rsidRPr="009D43AD" w:rsidRDefault="00BC6C51" w:rsidP="001046D2">
            <w:pPr>
              <w:spacing w:line="23" w:lineRule="atLeast"/>
              <w:ind w:right="180"/>
              <w:jc w:val="both"/>
              <w:rPr>
                <w:sz w:val="28"/>
                <w:szCs w:val="28"/>
              </w:rPr>
            </w:pPr>
            <w:r w:rsidRPr="009D43AD">
              <w:rPr>
                <w:sz w:val="28"/>
                <w:szCs w:val="28"/>
              </w:rPr>
              <w:t>Учасники Програми</w:t>
            </w:r>
          </w:p>
        </w:tc>
        <w:tc>
          <w:tcPr>
            <w:tcW w:w="5101" w:type="dxa"/>
          </w:tcPr>
          <w:p w:rsidR="00BC6C51" w:rsidRPr="0046398A" w:rsidRDefault="00BC6C51" w:rsidP="001046D2">
            <w:pPr>
              <w:spacing w:line="23" w:lineRule="atLeast"/>
              <w:ind w:right="180"/>
              <w:jc w:val="both"/>
              <w:rPr>
                <w:sz w:val="28"/>
                <w:szCs w:val="28"/>
              </w:rPr>
            </w:pPr>
            <w:r w:rsidRPr="009D43AD">
              <w:rPr>
                <w:sz w:val="28"/>
                <w:szCs w:val="28"/>
              </w:rPr>
              <w:t>Відділ освіти районної державної адміністрації</w:t>
            </w:r>
            <w:r>
              <w:rPr>
                <w:sz w:val="28"/>
                <w:szCs w:val="28"/>
              </w:rPr>
              <w:t>,</w:t>
            </w:r>
            <w:r w:rsidRPr="009D43AD">
              <w:rPr>
                <w:sz w:val="28"/>
                <w:szCs w:val="28"/>
              </w:rPr>
              <w:t>загальноосвітні навчальні заклади району</w:t>
            </w:r>
          </w:p>
        </w:tc>
      </w:tr>
      <w:tr w:rsidR="00BC6C51" w:rsidRPr="00BD30A0" w:rsidTr="001046D2">
        <w:tc>
          <w:tcPr>
            <w:tcW w:w="816" w:type="dxa"/>
          </w:tcPr>
          <w:p w:rsidR="00BC6C51" w:rsidRPr="009D43AD" w:rsidRDefault="00BC6C51" w:rsidP="001046D2">
            <w:pPr>
              <w:spacing w:line="23" w:lineRule="atLeast"/>
              <w:ind w:right="180"/>
              <w:jc w:val="center"/>
              <w:rPr>
                <w:sz w:val="28"/>
                <w:szCs w:val="28"/>
              </w:rPr>
            </w:pPr>
            <w:r w:rsidRPr="009D43AD">
              <w:rPr>
                <w:sz w:val="28"/>
                <w:szCs w:val="28"/>
              </w:rPr>
              <w:t>5.</w:t>
            </w:r>
          </w:p>
        </w:tc>
        <w:tc>
          <w:tcPr>
            <w:tcW w:w="3972" w:type="dxa"/>
          </w:tcPr>
          <w:p w:rsidR="00BC6C51" w:rsidRPr="009D43AD" w:rsidRDefault="00BC6C51" w:rsidP="001046D2">
            <w:pPr>
              <w:spacing w:line="23" w:lineRule="atLeast"/>
              <w:ind w:right="180"/>
              <w:jc w:val="both"/>
              <w:rPr>
                <w:sz w:val="28"/>
                <w:szCs w:val="28"/>
              </w:rPr>
            </w:pPr>
            <w:r w:rsidRPr="009D43AD">
              <w:rPr>
                <w:sz w:val="28"/>
                <w:szCs w:val="28"/>
              </w:rPr>
              <w:t>Термін реалізації Програми</w:t>
            </w:r>
          </w:p>
        </w:tc>
        <w:tc>
          <w:tcPr>
            <w:tcW w:w="5101" w:type="dxa"/>
          </w:tcPr>
          <w:p w:rsidR="00BC6C51" w:rsidRPr="009D43AD" w:rsidRDefault="00BC6C51" w:rsidP="001046D2">
            <w:pPr>
              <w:spacing w:line="23" w:lineRule="atLeast"/>
              <w:ind w:right="180"/>
              <w:jc w:val="both"/>
              <w:rPr>
                <w:sz w:val="28"/>
                <w:szCs w:val="28"/>
              </w:rPr>
            </w:pPr>
            <w:r>
              <w:rPr>
                <w:sz w:val="28"/>
                <w:szCs w:val="28"/>
              </w:rPr>
              <w:t>2017-2021</w:t>
            </w:r>
            <w:r w:rsidRPr="009D43AD">
              <w:rPr>
                <w:sz w:val="28"/>
                <w:szCs w:val="28"/>
              </w:rPr>
              <w:t xml:space="preserve"> р</w:t>
            </w:r>
            <w:r>
              <w:rPr>
                <w:sz w:val="28"/>
                <w:szCs w:val="28"/>
              </w:rPr>
              <w:t>оки</w:t>
            </w:r>
          </w:p>
        </w:tc>
      </w:tr>
      <w:tr w:rsidR="00BC6C51" w:rsidRPr="009D43AD" w:rsidTr="001046D2">
        <w:tc>
          <w:tcPr>
            <w:tcW w:w="816" w:type="dxa"/>
          </w:tcPr>
          <w:p w:rsidR="00BC6C51" w:rsidRPr="009D43AD" w:rsidRDefault="00BC6C51" w:rsidP="001046D2">
            <w:pPr>
              <w:spacing w:line="23" w:lineRule="atLeast"/>
              <w:ind w:right="180"/>
              <w:jc w:val="center"/>
              <w:rPr>
                <w:sz w:val="28"/>
                <w:szCs w:val="28"/>
              </w:rPr>
            </w:pPr>
            <w:r w:rsidRPr="009D43AD">
              <w:rPr>
                <w:sz w:val="28"/>
                <w:szCs w:val="28"/>
              </w:rPr>
              <w:t>6.</w:t>
            </w:r>
          </w:p>
        </w:tc>
        <w:tc>
          <w:tcPr>
            <w:tcW w:w="3972" w:type="dxa"/>
          </w:tcPr>
          <w:p w:rsidR="00BC6C51" w:rsidRPr="009D43AD" w:rsidRDefault="00BC6C51" w:rsidP="001046D2">
            <w:pPr>
              <w:spacing w:line="23" w:lineRule="atLeast"/>
              <w:ind w:right="180"/>
              <w:jc w:val="both"/>
              <w:rPr>
                <w:sz w:val="28"/>
                <w:szCs w:val="28"/>
              </w:rPr>
            </w:pPr>
            <w:r w:rsidRPr="009D43AD">
              <w:rPr>
                <w:sz w:val="28"/>
                <w:szCs w:val="28"/>
              </w:rPr>
              <w:t>Перелік бюджетів, які беруть участь у виконанні програми</w:t>
            </w:r>
          </w:p>
        </w:tc>
        <w:tc>
          <w:tcPr>
            <w:tcW w:w="5101" w:type="dxa"/>
          </w:tcPr>
          <w:p w:rsidR="00BC6C51" w:rsidRPr="009D43AD" w:rsidRDefault="00BC6C51" w:rsidP="001046D2">
            <w:pPr>
              <w:spacing w:line="23" w:lineRule="atLeast"/>
              <w:jc w:val="both"/>
              <w:rPr>
                <w:bCs/>
                <w:sz w:val="28"/>
                <w:szCs w:val="28"/>
                <w:lang w:eastAsia="ru-RU"/>
              </w:rPr>
            </w:pPr>
            <w:r>
              <w:rPr>
                <w:bCs/>
                <w:sz w:val="28"/>
                <w:szCs w:val="28"/>
              </w:rPr>
              <w:t>Місцеві</w:t>
            </w:r>
            <w:r w:rsidRPr="001F31FE">
              <w:rPr>
                <w:bCs/>
                <w:sz w:val="28"/>
                <w:szCs w:val="28"/>
              </w:rPr>
              <w:t xml:space="preserve"> </w:t>
            </w:r>
            <w:r w:rsidRPr="009D43AD">
              <w:rPr>
                <w:bCs/>
                <w:sz w:val="28"/>
                <w:szCs w:val="28"/>
              </w:rPr>
              <w:t>бюджет</w:t>
            </w:r>
            <w:r>
              <w:rPr>
                <w:bCs/>
                <w:sz w:val="28"/>
                <w:szCs w:val="28"/>
              </w:rPr>
              <w:t>и</w:t>
            </w:r>
            <w:r w:rsidRPr="009D43AD">
              <w:rPr>
                <w:bCs/>
                <w:sz w:val="28"/>
                <w:szCs w:val="28"/>
              </w:rPr>
              <w:t xml:space="preserve"> та за рахунок інших джерел не заборонених чинним законодавством</w:t>
            </w:r>
          </w:p>
          <w:p w:rsidR="00BC6C51" w:rsidRPr="009D43AD" w:rsidRDefault="00BC6C51" w:rsidP="001046D2">
            <w:pPr>
              <w:spacing w:line="23" w:lineRule="atLeast"/>
              <w:ind w:right="180"/>
              <w:jc w:val="both"/>
              <w:rPr>
                <w:lang w:eastAsia="ru-RU"/>
              </w:rPr>
            </w:pPr>
          </w:p>
        </w:tc>
      </w:tr>
      <w:tr w:rsidR="00BC6C51" w:rsidRPr="009D43AD" w:rsidTr="001046D2">
        <w:tc>
          <w:tcPr>
            <w:tcW w:w="816" w:type="dxa"/>
          </w:tcPr>
          <w:p w:rsidR="00BC6C51" w:rsidRPr="009D43AD" w:rsidRDefault="00BC6C51" w:rsidP="001046D2">
            <w:pPr>
              <w:spacing w:line="23" w:lineRule="atLeast"/>
              <w:ind w:right="180"/>
              <w:jc w:val="center"/>
              <w:rPr>
                <w:sz w:val="28"/>
                <w:szCs w:val="28"/>
              </w:rPr>
            </w:pPr>
            <w:r w:rsidRPr="009D43AD">
              <w:rPr>
                <w:sz w:val="28"/>
                <w:szCs w:val="28"/>
              </w:rPr>
              <w:t>7.</w:t>
            </w:r>
          </w:p>
        </w:tc>
        <w:tc>
          <w:tcPr>
            <w:tcW w:w="3972" w:type="dxa"/>
          </w:tcPr>
          <w:p w:rsidR="00BC6C51" w:rsidRPr="009D43AD" w:rsidRDefault="00BC6C51" w:rsidP="001046D2">
            <w:pPr>
              <w:spacing w:line="23" w:lineRule="atLeast"/>
              <w:ind w:right="180"/>
              <w:jc w:val="both"/>
              <w:rPr>
                <w:sz w:val="28"/>
                <w:szCs w:val="28"/>
              </w:rPr>
            </w:pPr>
            <w:r w:rsidRPr="009D43AD">
              <w:rPr>
                <w:sz w:val="28"/>
                <w:szCs w:val="28"/>
              </w:rPr>
              <w:t>Загальний обсяг фінансованих ресурсів, необхідних для реалізації програми, тис грн., з них</w:t>
            </w:r>
          </w:p>
        </w:tc>
        <w:tc>
          <w:tcPr>
            <w:tcW w:w="5101" w:type="dxa"/>
          </w:tcPr>
          <w:p w:rsidR="00BC6C51" w:rsidRPr="009D43AD" w:rsidRDefault="00BC6C51" w:rsidP="001046D2">
            <w:pPr>
              <w:spacing w:line="23" w:lineRule="atLeast"/>
              <w:ind w:right="180"/>
              <w:jc w:val="both"/>
              <w:rPr>
                <w:sz w:val="28"/>
                <w:szCs w:val="28"/>
              </w:rPr>
            </w:pPr>
            <w:r w:rsidRPr="001F31FE">
              <w:rPr>
                <w:sz w:val="28"/>
                <w:szCs w:val="28"/>
              </w:rPr>
              <w:t>Відповідно до можливостей бюджету</w:t>
            </w:r>
          </w:p>
        </w:tc>
      </w:tr>
    </w:tbl>
    <w:p w:rsidR="00BC6C51" w:rsidRDefault="00BC6C51" w:rsidP="00B408D8"/>
    <w:p w:rsidR="00BC6C51" w:rsidRPr="00B408D8" w:rsidRDefault="00BC6C51" w:rsidP="00B408D8">
      <w:pPr>
        <w:spacing w:line="23" w:lineRule="atLeast"/>
        <w:ind w:left="360"/>
        <w:jc w:val="center"/>
        <w:rPr>
          <w:b/>
          <w:sz w:val="28"/>
          <w:szCs w:val="28"/>
          <w:lang w:eastAsia="ru-RU"/>
        </w:rPr>
      </w:pPr>
      <w:r w:rsidRPr="00B408D8">
        <w:rPr>
          <w:b/>
          <w:sz w:val="28"/>
          <w:szCs w:val="28"/>
          <w:lang w:eastAsia="ru-RU"/>
        </w:rPr>
        <w:t>І. Загальна частина</w:t>
      </w:r>
    </w:p>
    <w:p w:rsidR="00BC6C51" w:rsidRPr="006F2ED3" w:rsidRDefault="00BC6C51" w:rsidP="00B408D8">
      <w:pPr>
        <w:jc w:val="both"/>
        <w:rPr>
          <w:sz w:val="28"/>
          <w:szCs w:val="28"/>
        </w:rPr>
      </w:pPr>
      <w:r>
        <w:rPr>
          <w:color w:val="000000"/>
          <w:sz w:val="28"/>
          <w:szCs w:val="28"/>
          <w:lang w:eastAsia="ru-RU"/>
        </w:rPr>
        <w:t xml:space="preserve">         Відповідно до ст.14 Закону України "Про освіту" м</w:t>
      </w:r>
      <w:r w:rsidRPr="009D43AD">
        <w:rPr>
          <w:color w:val="000000"/>
          <w:sz w:val="28"/>
          <w:szCs w:val="28"/>
          <w:lang w:eastAsia="ru-RU"/>
        </w:rPr>
        <w:t>ісцеві органи виконавчої влади та органи місцевого самоврядування можуть забезпечувати пільговий про</w:t>
      </w:r>
      <w:r>
        <w:rPr>
          <w:color w:val="000000"/>
          <w:sz w:val="28"/>
          <w:szCs w:val="28"/>
          <w:lang w:eastAsia="ru-RU"/>
        </w:rPr>
        <w:t xml:space="preserve">їзд учнів, вихованців </w:t>
      </w:r>
      <w:r w:rsidRPr="009D43AD">
        <w:rPr>
          <w:color w:val="000000"/>
          <w:sz w:val="28"/>
          <w:szCs w:val="28"/>
          <w:lang w:eastAsia="ru-RU"/>
        </w:rPr>
        <w:t xml:space="preserve"> та педагогічних працівників до місця навчання і додому у порядку та розмірах, визначених органами місцевого самоврядування, та передбачати на це відповідні видатки з місцевих бюджетів. Статтею 32 п.4  Закону України «Про місцеве самоврядування в Україні»</w:t>
      </w:r>
      <w:r>
        <w:rPr>
          <w:color w:val="000000"/>
          <w:sz w:val="28"/>
          <w:szCs w:val="28"/>
          <w:lang w:eastAsia="ru-RU"/>
        </w:rPr>
        <w:t xml:space="preserve"> та</w:t>
      </w:r>
      <w:r w:rsidRPr="006F2ED3">
        <w:rPr>
          <w:rFonts w:ascii="Arial" w:hAnsi="Arial" w:cs="Arial"/>
          <w:color w:val="2A2A29"/>
          <w:sz w:val="18"/>
          <w:szCs w:val="18"/>
          <w:lang w:eastAsia="ru-RU"/>
        </w:rPr>
        <w:t xml:space="preserve"> </w:t>
      </w:r>
      <w:r w:rsidRPr="006F2ED3">
        <w:rPr>
          <w:color w:val="2A2A29"/>
          <w:sz w:val="28"/>
          <w:szCs w:val="28"/>
          <w:lang w:eastAsia="ru-RU"/>
        </w:rPr>
        <w:t>постановою Кабінету Міністрів України від 16 січня 2003 року № 31</w:t>
      </w:r>
      <w:r w:rsidRPr="006F2ED3">
        <w:rPr>
          <w:sz w:val="28"/>
          <w:szCs w:val="28"/>
        </w:rPr>
        <w:t xml:space="preserve">"Про затвердження  </w:t>
      </w:r>
      <w:r>
        <w:rPr>
          <w:sz w:val="28"/>
          <w:szCs w:val="28"/>
        </w:rPr>
        <w:t>Державної цільової п</w:t>
      </w:r>
      <w:bookmarkStart w:id="0" w:name="_GoBack"/>
      <w:bookmarkEnd w:id="0"/>
      <w:r w:rsidRPr="006F2ED3">
        <w:rPr>
          <w:sz w:val="28"/>
          <w:szCs w:val="28"/>
        </w:rPr>
        <w:t xml:space="preserve">рограми  "Шкільний автобус" </w:t>
      </w:r>
      <w:r w:rsidRPr="006F2ED3">
        <w:rPr>
          <w:color w:val="000000"/>
          <w:sz w:val="28"/>
          <w:szCs w:val="28"/>
          <w:lang w:eastAsia="ru-RU"/>
        </w:rPr>
        <w:t xml:space="preserve"> передбачено </w:t>
      </w:r>
      <w:bookmarkStart w:id="1" w:name="n384"/>
      <w:bookmarkStart w:id="2" w:name="n389"/>
      <w:bookmarkEnd w:id="1"/>
      <w:bookmarkEnd w:id="2"/>
      <w:r w:rsidRPr="006F2ED3">
        <w:rPr>
          <w:color w:val="000000"/>
          <w:sz w:val="28"/>
          <w:szCs w:val="28"/>
          <w:lang w:eastAsia="ru-RU"/>
        </w:rPr>
        <w:t xml:space="preserve"> забезпечення пільгового проїзду учнів, вихованців</w:t>
      </w:r>
      <w:r w:rsidRPr="009D43AD">
        <w:rPr>
          <w:color w:val="000000"/>
          <w:sz w:val="28"/>
          <w:szCs w:val="28"/>
          <w:lang w:eastAsia="ru-RU"/>
        </w:rPr>
        <w:t xml:space="preserve"> та педагогічних працівників до місця навчання і додому у порядку та розмірах, визначених органами місцевого самоврядування, за рахунок видатків відповідних місцевих бюджетів.</w:t>
      </w:r>
    </w:p>
    <w:p w:rsidR="00BC6C51" w:rsidRPr="009D43AD" w:rsidRDefault="00BC6C51" w:rsidP="0046398A">
      <w:pPr>
        <w:shd w:val="clear" w:color="auto" w:fill="FFFFFF"/>
        <w:spacing w:line="23" w:lineRule="atLeast"/>
        <w:jc w:val="both"/>
        <w:rPr>
          <w:color w:val="000000"/>
          <w:sz w:val="28"/>
          <w:szCs w:val="28"/>
          <w:lang w:eastAsia="ru-RU"/>
        </w:rPr>
      </w:pPr>
      <w:r w:rsidRPr="009D43AD">
        <w:rPr>
          <w:color w:val="000000"/>
          <w:sz w:val="28"/>
          <w:szCs w:val="28"/>
          <w:lang w:eastAsia="ru-RU"/>
        </w:rPr>
        <w:t xml:space="preserve">         </w:t>
      </w:r>
      <w:r w:rsidRPr="009D43AD">
        <w:rPr>
          <w:sz w:val="28"/>
          <w:szCs w:val="28"/>
          <w:lang w:eastAsia="ru-RU"/>
        </w:rPr>
        <w:t xml:space="preserve">У зв’язку </w:t>
      </w:r>
      <w:r>
        <w:rPr>
          <w:sz w:val="28"/>
          <w:szCs w:val="28"/>
          <w:lang w:eastAsia="ru-RU"/>
        </w:rPr>
        <w:t xml:space="preserve"> з </w:t>
      </w:r>
      <w:r w:rsidRPr="009D43AD">
        <w:rPr>
          <w:sz w:val="28"/>
          <w:szCs w:val="28"/>
          <w:lang w:eastAsia="ru-RU"/>
        </w:rPr>
        <w:t xml:space="preserve">необхідністю створення якісного  освітнього простору  та оптимізацією мережі освітніх закладів у сільській місцевості в районі гостро стоїть питання забезпечення рівного доступу учнів, які проживають у сільській місцевості, до якісної освіти. </w:t>
      </w:r>
    </w:p>
    <w:p w:rsidR="00BC6C51" w:rsidRDefault="00BC6C51" w:rsidP="00125595">
      <w:pPr>
        <w:spacing w:line="23" w:lineRule="atLeast"/>
        <w:ind w:left="708"/>
        <w:jc w:val="center"/>
        <w:rPr>
          <w:b/>
          <w:sz w:val="28"/>
          <w:szCs w:val="28"/>
          <w:lang w:eastAsia="ru-RU"/>
        </w:rPr>
      </w:pPr>
    </w:p>
    <w:p w:rsidR="00BC6C51" w:rsidRPr="00B408D8" w:rsidRDefault="00BC6C51" w:rsidP="00125595">
      <w:pPr>
        <w:spacing w:line="23" w:lineRule="atLeast"/>
        <w:ind w:left="708"/>
        <w:jc w:val="center"/>
        <w:rPr>
          <w:b/>
          <w:sz w:val="28"/>
          <w:szCs w:val="28"/>
          <w:lang w:eastAsia="ru-RU"/>
        </w:rPr>
      </w:pPr>
      <w:r w:rsidRPr="00B408D8">
        <w:rPr>
          <w:b/>
          <w:sz w:val="28"/>
          <w:szCs w:val="28"/>
          <w:lang w:eastAsia="ru-RU"/>
        </w:rPr>
        <w:t xml:space="preserve">ІІ. Визначення проблеми, </w:t>
      </w:r>
      <w:r>
        <w:rPr>
          <w:b/>
          <w:sz w:val="28"/>
          <w:szCs w:val="28"/>
          <w:lang w:eastAsia="ru-RU"/>
        </w:rPr>
        <w:t xml:space="preserve"> на </w:t>
      </w:r>
      <w:r w:rsidRPr="00B408D8">
        <w:rPr>
          <w:b/>
          <w:sz w:val="28"/>
          <w:szCs w:val="28"/>
          <w:lang w:eastAsia="ru-RU"/>
        </w:rPr>
        <w:t xml:space="preserve">  розв’язання</w:t>
      </w:r>
      <w:r>
        <w:rPr>
          <w:b/>
          <w:sz w:val="28"/>
          <w:szCs w:val="28"/>
          <w:lang w:eastAsia="ru-RU"/>
        </w:rPr>
        <w:t xml:space="preserve">   якої </w:t>
      </w:r>
      <w:r w:rsidRPr="00B408D8">
        <w:rPr>
          <w:b/>
          <w:sz w:val="28"/>
          <w:szCs w:val="28"/>
          <w:lang w:eastAsia="ru-RU"/>
        </w:rPr>
        <w:t xml:space="preserve">  </w:t>
      </w:r>
      <w:r>
        <w:rPr>
          <w:b/>
          <w:sz w:val="28"/>
          <w:szCs w:val="28"/>
          <w:lang w:eastAsia="ru-RU"/>
        </w:rPr>
        <w:t xml:space="preserve">спрямована </w:t>
      </w:r>
      <w:r w:rsidRPr="00B408D8">
        <w:rPr>
          <w:b/>
          <w:sz w:val="28"/>
          <w:szCs w:val="28"/>
          <w:lang w:eastAsia="ru-RU"/>
        </w:rPr>
        <w:t xml:space="preserve">                                         </w:t>
      </w:r>
      <w:r>
        <w:rPr>
          <w:b/>
          <w:sz w:val="28"/>
          <w:szCs w:val="28"/>
          <w:lang w:eastAsia="ru-RU"/>
        </w:rPr>
        <w:t xml:space="preserve">                     </w:t>
      </w:r>
      <w:r w:rsidRPr="00B408D8">
        <w:rPr>
          <w:b/>
          <w:sz w:val="28"/>
          <w:szCs w:val="28"/>
          <w:lang w:eastAsia="ru-RU"/>
        </w:rPr>
        <w:t xml:space="preserve"> районна Програма</w:t>
      </w:r>
    </w:p>
    <w:p w:rsidR="00BC6C51" w:rsidRPr="009D43AD" w:rsidRDefault="00BC6C51" w:rsidP="00B408D8">
      <w:pPr>
        <w:spacing w:line="23" w:lineRule="atLeast"/>
        <w:ind w:firstLine="567"/>
        <w:jc w:val="both"/>
        <w:rPr>
          <w:sz w:val="28"/>
          <w:szCs w:val="28"/>
          <w:lang w:eastAsia="ru-RU"/>
        </w:rPr>
      </w:pPr>
      <w:r w:rsidRPr="009D43AD">
        <w:rPr>
          <w:sz w:val="28"/>
          <w:szCs w:val="28"/>
          <w:lang w:eastAsia="ru-RU"/>
        </w:rPr>
        <w:t xml:space="preserve">   Важливою  проблемою розвитку загальної середньої освіти району є організація рівного доступу учнів до здобуття якісних знань, утримання та належного функціонування шкіл з малою наповнюваністю класів. Витрати на утримання таких закладів освіти не сприяють покращенню якості навчальних послуг. </w:t>
      </w:r>
    </w:p>
    <w:p w:rsidR="00BC6C51" w:rsidRPr="009D43AD" w:rsidRDefault="00BC6C51" w:rsidP="00B408D8">
      <w:pPr>
        <w:spacing w:line="23" w:lineRule="atLeast"/>
        <w:ind w:firstLine="567"/>
        <w:jc w:val="both"/>
        <w:rPr>
          <w:sz w:val="28"/>
          <w:szCs w:val="28"/>
          <w:lang w:eastAsia="ru-RU"/>
        </w:rPr>
      </w:pPr>
      <w:r>
        <w:rPr>
          <w:sz w:val="28"/>
          <w:szCs w:val="28"/>
          <w:lang w:eastAsia="ru-RU"/>
        </w:rPr>
        <w:t xml:space="preserve">  </w:t>
      </w:r>
      <w:r w:rsidRPr="009D43AD">
        <w:rPr>
          <w:sz w:val="28"/>
          <w:szCs w:val="28"/>
          <w:lang w:eastAsia="ru-RU"/>
        </w:rPr>
        <w:t xml:space="preserve">Районна Програма спрямована на організацію регулярного безоплатного підвезення до місць навчання і додому учнів, дітей дошкільних навчальних закладів  та педагогічних працівників. </w:t>
      </w:r>
    </w:p>
    <w:p w:rsidR="00BC6C51" w:rsidRDefault="00BC6C51" w:rsidP="00B408D8">
      <w:pPr>
        <w:shd w:val="clear" w:color="auto" w:fill="FFFFFF"/>
        <w:jc w:val="both"/>
        <w:textAlignment w:val="baseline"/>
        <w:rPr>
          <w:color w:val="C00000"/>
          <w:sz w:val="28"/>
          <w:szCs w:val="28"/>
          <w:bdr w:val="none" w:sz="0" w:space="0" w:color="auto" w:frame="1"/>
          <w:lang w:eastAsia="ru-RU"/>
        </w:rPr>
      </w:pPr>
      <w:r w:rsidRPr="009D43AD">
        <w:rPr>
          <w:sz w:val="28"/>
          <w:szCs w:val="28"/>
          <w:lang w:eastAsia="ru-RU"/>
        </w:rPr>
        <w:t>Належна організація підвезення дітей, які проживають за межею пішохідної доступності, до навчальних закладів сприятиме створенню якісного сучасного освітнього простору, створенню умов для безпеки дітей, збереження їх здоров’я, проведенню оптимізації мережі загальноосвітніх закладів,  а також ефективному використанню бюджетних коштів, кадрового потенціалу педагогічних працівників та розширить можливості для гурткової та позакласної роботи.</w:t>
      </w:r>
      <w:r>
        <w:rPr>
          <w:sz w:val="28"/>
          <w:szCs w:val="28"/>
          <w:lang w:eastAsia="ru-RU"/>
        </w:rPr>
        <w:t xml:space="preserve"> </w:t>
      </w:r>
      <w:r w:rsidRPr="00BD30A0">
        <w:rPr>
          <w:color w:val="C00000"/>
          <w:sz w:val="28"/>
          <w:szCs w:val="28"/>
          <w:bdr w:val="none" w:sz="0" w:space="0" w:color="auto" w:frame="1"/>
          <w:lang w:eastAsia="ru-RU"/>
        </w:rPr>
        <w:t>      </w:t>
      </w:r>
    </w:p>
    <w:p w:rsidR="00BC6C51" w:rsidRPr="0080639B" w:rsidRDefault="00BC6C51" w:rsidP="00B408D8">
      <w:pPr>
        <w:shd w:val="clear" w:color="auto" w:fill="FFFFFF"/>
        <w:ind w:firstLine="708"/>
        <w:jc w:val="both"/>
        <w:textAlignment w:val="baseline"/>
        <w:rPr>
          <w:rFonts w:ascii="Arial" w:hAnsi="Arial" w:cs="Arial"/>
          <w:lang w:eastAsia="ru-RU"/>
        </w:rPr>
      </w:pPr>
      <w:r>
        <w:rPr>
          <w:sz w:val="28"/>
          <w:szCs w:val="28"/>
          <w:bdr w:val="none" w:sz="0" w:space="0" w:color="auto" w:frame="1"/>
          <w:lang w:eastAsia="ru-RU"/>
        </w:rPr>
        <w:t xml:space="preserve"> Станом на </w:t>
      </w:r>
      <w:r w:rsidRPr="00FD704C">
        <w:rPr>
          <w:sz w:val="28"/>
          <w:szCs w:val="28"/>
          <w:bdr w:val="none" w:sz="0" w:space="0" w:color="auto" w:frame="1"/>
          <w:lang w:eastAsia="ru-RU"/>
        </w:rPr>
        <w:t>1</w:t>
      </w:r>
      <w:r>
        <w:rPr>
          <w:sz w:val="28"/>
          <w:szCs w:val="28"/>
          <w:bdr w:val="none" w:sz="0" w:space="0" w:color="auto" w:frame="1"/>
          <w:lang w:eastAsia="ru-RU"/>
        </w:rPr>
        <w:t>0</w:t>
      </w:r>
      <w:r w:rsidRPr="00FD704C">
        <w:rPr>
          <w:sz w:val="28"/>
          <w:szCs w:val="28"/>
          <w:bdr w:val="none" w:sz="0" w:space="0" w:color="auto" w:frame="1"/>
          <w:lang w:eastAsia="ru-RU"/>
        </w:rPr>
        <w:t xml:space="preserve">.01.2017 року усіма видами транспорту організовано стовідсотковий безперебійний підвіз для </w:t>
      </w:r>
      <w:r w:rsidRPr="00FD704C">
        <w:rPr>
          <w:sz w:val="28"/>
          <w:szCs w:val="28"/>
        </w:rPr>
        <w:t xml:space="preserve">  685</w:t>
      </w:r>
      <w:r>
        <w:t xml:space="preserve">   </w:t>
      </w:r>
      <w:r w:rsidRPr="00FD704C">
        <w:rPr>
          <w:sz w:val="28"/>
          <w:szCs w:val="28"/>
          <w:bdr w:val="none" w:sz="0" w:space="0" w:color="auto" w:frame="1"/>
          <w:lang w:eastAsia="ru-RU"/>
        </w:rPr>
        <w:t xml:space="preserve"> учнів сільської місцевості, які проживають за межею пішохідної доступності, з них </w:t>
      </w:r>
      <w:r w:rsidRPr="00FD704C">
        <w:rPr>
          <w:sz w:val="28"/>
          <w:szCs w:val="28"/>
        </w:rPr>
        <w:t>618</w:t>
      </w:r>
      <w:r w:rsidRPr="00FD704C">
        <w:rPr>
          <w:sz w:val="28"/>
          <w:szCs w:val="28"/>
          <w:bdr w:val="none" w:sz="0" w:space="0" w:color="auto" w:frame="1"/>
          <w:lang w:eastAsia="ru-RU"/>
        </w:rPr>
        <w:t xml:space="preserve"> учнів підвозиться шкільними</w:t>
      </w:r>
      <w:r>
        <w:rPr>
          <w:sz w:val="28"/>
          <w:szCs w:val="28"/>
          <w:bdr w:val="none" w:sz="0" w:space="0" w:color="auto" w:frame="1"/>
          <w:lang w:eastAsia="ru-RU"/>
        </w:rPr>
        <w:t>,</w:t>
      </w:r>
      <w:r w:rsidRPr="00FD704C">
        <w:rPr>
          <w:sz w:val="28"/>
          <w:szCs w:val="28"/>
          <w:bdr w:val="none" w:sz="0" w:space="0" w:color="auto" w:frame="1"/>
          <w:lang w:eastAsia="ru-RU"/>
        </w:rPr>
        <w:t xml:space="preserve"> </w:t>
      </w:r>
      <w:r w:rsidRPr="00FD704C">
        <w:rPr>
          <w:sz w:val="28"/>
          <w:szCs w:val="28"/>
        </w:rPr>
        <w:t>67 рейсовими</w:t>
      </w:r>
      <w:r w:rsidRPr="00FD704C">
        <w:t xml:space="preserve"> </w:t>
      </w:r>
      <w:r>
        <w:t xml:space="preserve"> </w:t>
      </w:r>
      <w:r w:rsidRPr="00FD704C">
        <w:rPr>
          <w:sz w:val="28"/>
          <w:szCs w:val="28"/>
          <w:bdr w:val="none" w:sz="0" w:space="0" w:color="auto" w:frame="1"/>
          <w:lang w:eastAsia="ru-RU"/>
        </w:rPr>
        <w:t xml:space="preserve">автобусами. </w:t>
      </w:r>
      <w:r w:rsidRPr="00D02A32">
        <w:rPr>
          <w:sz w:val="28"/>
          <w:szCs w:val="28"/>
        </w:rPr>
        <w:t>109 педагогів підвозиться рейсовим</w:t>
      </w:r>
      <w:r>
        <w:rPr>
          <w:sz w:val="28"/>
          <w:szCs w:val="28"/>
        </w:rPr>
        <w:t>и автобуса</w:t>
      </w:r>
      <w:r w:rsidRPr="00D02A32">
        <w:rPr>
          <w:sz w:val="28"/>
          <w:szCs w:val="28"/>
        </w:rPr>
        <w:t>м</w:t>
      </w:r>
      <w:r>
        <w:rPr>
          <w:sz w:val="28"/>
          <w:szCs w:val="28"/>
        </w:rPr>
        <w:t>и</w:t>
      </w:r>
      <w:r w:rsidRPr="00D02A32">
        <w:rPr>
          <w:sz w:val="28"/>
          <w:szCs w:val="28"/>
        </w:rPr>
        <w:t>,</w:t>
      </w:r>
      <w:r>
        <w:rPr>
          <w:sz w:val="28"/>
          <w:szCs w:val="28"/>
        </w:rPr>
        <w:t xml:space="preserve">   </w:t>
      </w:r>
      <w:r w:rsidRPr="00D02A32">
        <w:rPr>
          <w:sz w:val="28"/>
          <w:szCs w:val="28"/>
        </w:rPr>
        <w:t xml:space="preserve">70 </w:t>
      </w:r>
      <w:r>
        <w:rPr>
          <w:sz w:val="28"/>
          <w:szCs w:val="28"/>
        </w:rPr>
        <w:t>ш</w:t>
      </w:r>
      <w:r w:rsidRPr="00D02A32">
        <w:rPr>
          <w:sz w:val="28"/>
          <w:szCs w:val="28"/>
        </w:rPr>
        <w:t>кільним</w:t>
      </w:r>
      <w:r>
        <w:rPr>
          <w:sz w:val="28"/>
          <w:szCs w:val="28"/>
        </w:rPr>
        <w:t>и.</w:t>
      </w:r>
      <w:r w:rsidRPr="00D02A32">
        <w:rPr>
          <w:sz w:val="28"/>
          <w:szCs w:val="28"/>
        </w:rPr>
        <w:t xml:space="preserve">    </w:t>
      </w:r>
      <w:r>
        <w:rPr>
          <w:color w:val="C00000"/>
        </w:rPr>
        <w:t xml:space="preserve"> </w:t>
      </w:r>
      <w:r w:rsidRPr="00221608">
        <w:rPr>
          <w:sz w:val="28"/>
          <w:szCs w:val="28"/>
          <w:bdr w:val="none" w:sz="0" w:space="0" w:color="auto" w:frame="1"/>
          <w:lang w:eastAsia="ru-RU"/>
        </w:rPr>
        <w:t>Для підвозу задіяно 27 транспортних одиниць, з них шкільних автобусів – 11, решта рейсові автобуси восьми перевізників.</w:t>
      </w:r>
      <w:r w:rsidRPr="00BD30A0">
        <w:rPr>
          <w:color w:val="C00000"/>
          <w:sz w:val="28"/>
          <w:szCs w:val="28"/>
          <w:bdr w:val="none" w:sz="0" w:space="0" w:color="auto" w:frame="1"/>
          <w:lang w:eastAsia="ru-RU"/>
        </w:rPr>
        <w:t xml:space="preserve"> </w:t>
      </w:r>
      <w:r w:rsidRPr="00D02A32">
        <w:rPr>
          <w:sz w:val="28"/>
          <w:szCs w:val="28"/>
          <w:bdr w:val="none" w:sz="0" w:space="0" w:color="auto" w:frame="1"/>
          <w:lang w:eastAsia="ru-RU"/>
        </w:rPr>
        <w:t>Однак на сьогодні значна кількість вищезазначених шкільних автобусів вичерпали свій ресурс внаслідок фізичного зн</w:t>
      </w:r>
      <w:r>
        <w:rPr>
          <w:sz w:val="28"/>
          <w:szCs w:val="28"/>
          <w:bdr w:val="none" w:sz="0" w:space="0" w:color="auto" w:frame="1"/>
          <w:lang w:eastAsia="ru-RU"/>
        </w:rPr>
        <w:t>осу (1 автобус - 2006р. випуску</w:t>
      </w:r>
      <w:r w:rsidRPr="00D02A32">
        <w:rPr>
          <w:sz w:val="28"/>
          <w:szCs w:val="28"/>
          <w:bdr w:val="none" w:sz="0" w:space="0" w:color="auto" w:frame="1"/>
          <w:lang w:eastAsia="ru-RU"/>
        </w:rPr>
        <w:t xml:space="preserve">, 2 - 2008р. випуску, 6-2009р.випуску) і тому часто потребують ремонту або підлягають заміні. </w:t>
      </w:r>
    </w:p>
    <w:p w:rsidR="00BC6C51" w:rsidRDefault="00BC6C51" w:rsidP="00B408D8">
      <w:pPr>
        <w:shd w:val="clear" w:color="auto" w:fill="FFFFFF"/>
        <w:ind w:firstLine="708"/>
        <w:jc w:val="both"/>
        <w:textAlignment w:val="baseline"/>
        <w:rPr>
          <w:color w:val="000000"/>
          <w:sz w:val="28"/>
          <w:szCs w:val="28"/>
          <w:bdr w:val="none" w:sz="0" w:space="0" w:color="auto" w:frame="1"/>
          <w:lang w:eastAsia="ru-RU"/>
        </w:rPr>
      </w:pPr>
      <w:r>
        <w:rPr>
          <w:color w:val="000000"/>
          <w:sz w:val="28"/>
          <w:szCs w:val="28"/>
          <w:bdr w:val="none" w:sz="0" w:space="0" w:color="auto" w:frame="1"/>
          <w:lang w:eastAsia="ru-RU"/>
        </w:rPr>
        <w:t>Тому д</w:t>
      </w:r>
      <w:r w:rsidRPr="009F3FE4">
        <w:rPr>
          <w:color w:val="000000"/>
          <w:sz w:val="28"/>
          <w:szCs w:val="28"/>
          <w:bdr w:val="none" w:sz="0" w:space="0" w:color="auto" w:frame="1"/>
          <w:lang w:eastAsia="ru-RU"/>
        </w:rPr>
        <w:t>ля р</w:t>
      </w:r>
      <w:r>
        <w:rPr>
          <w:color w:val="000000"/>
          <w:sz w:val="28"/>
          <w:szCs w:val="28"/>
          <w:bdr w:val="none" w:sz="0" w:space="0" w:color="auto" w:frame="1"/>
          <w:lang w:eastAsia="ru-RU"/>
        </w:rPr>
        <w:t>озвантаження маршрутів шкільних автобусів</w:t>
      </w:r>
      <w:r w:rsidRPr="009F3FE4">
        <w:rPr>
          <w:color w:val="000000"/>
          <w:sz w:val="28"/>
          <w:szCs w:val="28"/>
          <w:bdr w:val="none" w:sz="0" w:space="0" w:color="auto" w:frame="1"/>
          <w:lang w:eastAsia="ru-RU"/>
        </w:rPr>
        <w:t xml:space="preserve">, оновлення автопарку та з метою ефективного комплектування мережі загальноосвітніх </w:t>
      </w:r>
      <w:r>
        <w:rPr>
          <w:color w:val="000000"/>
          <w:sz w:val="28"/>
          <w:szCs w:val="28"/>
          <w:bdr w:val="none" w:sz="0" w:space="0" w:color="auto" w:frame="1"/>
          <w:lang w:eastAsia="ru-RU"/>
        </w:rPr>
        <w:t>навчальних закладів району необхідно додатково 1 шкільний автобус.</w:t>
      </w:r>
    </w:p>
    <w:p w:rsidR="00BC6C51" w:rsidRPr="00BD30A0" w:rsidRDefault="00BC6C51" w:rsidP="00B408D8">
      <w:pPr>
        <w:shd w:val="clear" w:color="auto" w:fill="FFFFFF"/>
        <w:ind w:firstLine="708"/>
        <w:jc w:val="both"/>
        <w:textAlignment w:val="baseline"/>
        <w:rPr>
          <w:color w:val="000000"/>
          <w:sz w:val="28"/>
          <w:szCs w:val="28"/>
          <w:bdr w:val="none" w:sz="0" w:space="0" w:color="auto" w:frame="1"/>
          <w:lang w:eastAsia="ru-RU"/>
        </w:rPr>
      </w:pPr>
    </w:p>
    <w:p w:rsidR="00BC6C51" w:rsidRPr="00B408D8" w:rsidRDefault="00BC6C51" w:rsidP="00B408D8">
      <w:pPr>
        <w:spacing w:line="23" w:lineRule="atLeast"/>
        <w:jc w:val="center"/>
        <w:rPr>
          <w:b/>
          <w:sz w:val="28"/>
          <w:szCs w:val="28"/>
          <w:lang w:eastAsia="ru-RU"/>
        </w:rPr>
      </w:pPr>
      <w:r w:rsidRPr="00B408D8">
        <w:rPr>
          <w:b/>
          <w:sz w:val="28"/>
          <w:szCs w:val="28"/>
          <w:lang w:eastAsia="ru-RU"/>
        </w:rPr>
        <w:t>ІІІ. Мета районної Програми</w:t>
      </w:r>
    </w:p>
    <w:p w:rsidR="00BC6C51" w:rsidRPr="009D43AD" w:rsidRDefault="00BC6C51" w:rsidP="0079493B">
      <w:pPr>
        <w:spacing w:line="23" w:lineRule="atLeast"/>
        <w:jc w:val="both"/>
        <w:rPr>
          <w:sz w:val="28"/>
          <w:szCs w:val="28"/>
          <w:lang w:eastAsia="ru-RU"/>
        </w:rPr>
      </w:pPr>
      <w:r w:rsidRPr="0079493B">
        <w:rPr>
          <w:sz w:val="28"/>
          <w:szCs w:val="28"/>
          <w:lang w:eastAsia="ru-RU"/>
        </w:rPr>
        <w:t xml:space="preserve">    </w:t>
      </w:r>
      <w:r w:rsidRPr="009D43AD">
        <w:rPr>
          <w:sz w:val="28"/>
          <w:szCs w:val="28"/>
          <w:lang w:eastAsia="ru-RU"/>
        </w:rPr>
        <w:t xml:space="preserve"> Забезпечення функціонування ефективної мережі загальноосвітніх навчальних закладів у сільській місцевості та приведення її у відповідність до потреб населення та фінансових можливостей району (відповідно до  чинного законодавства). </w:t>
      </w:r>
    </w:p>
    <w:p w:rsidR="00BC6C51" w:rsidRPr="00B408D8" w:rsidRDefault="00BC6C51" w:rsidP="00B408D8">
      <w:pPr>
        <w:spacing w:line="23" w:lineRule="atLeast"/>
        <w:ind w:firstLine="708"/>
        <w:jc w:val="both"/>
        <w:rPr>
          <w:sz w:val="28"/>
          <w:szCs w:val="28"/>
          <w:lang w:eastAsia="ru-RU"/>
        </w:rPr>
      </w:pPr>
      <w:r w:rsidRPr="009D43AD">
        <w:rPr>
          <w:sz w:val="28"/>
          <w:szCs w:val="28"/>
          <w:lang w:eastAsia="ru-RU"/>
        </w:rPr>
        <w:t xml:space="preserve">Метою районної Програми також  є: </w:t>
      </w:r>
    </w:p>
    <w:p w:rsidR="00BC6C51" w:rsidRPr="00E116FD" w:rsidRDefault="00BC6C51" w:rsidP="00B408D8">
      <w:pPr>
        <w:pStyle w:val="ListParagraph"/>
        <w:numPr>
          <w:ilvl w:val="0"/>
          <w:numId w:val="1"/>
        </w:numPr>
        <w:contextualSpacing w:val="0"/>
        <w:jc w:val="both"/>
        <w:rPr>
          <w:sz w:val="28"/>
          <w:szCs w:val="28"/>
        </w:rPr>
      </w:pPr>
      <w:r w:rsidRPr="00E116FD">
        <w:rPr>
          <w:sz w:val="28"/>
          <w:szCs w:val="28"/>
        </w:rPr>
        <w:t>Виконання вимог законодавства щодо забезпечення у сільській місцевості регулярного підвезення до місця навчання і додому, для участі у спортивних та туристичних змаганнях, олімпіадах, інтелектуальних конкурсах та конкурсах художньої самодіяльності учнів, вихованців дошкільних навчальних закладів та педагогічних працівників загальноосві</w:t>
      </w:r>
      <w:r>
        <w:rPr>
          <w:sz w:val="28"/>
          <w:szCs w:val="28"/>
        </w:rPr>
        <w:t>тніх навчальних закладів району;</w:t>
      </w:r>
    </w:p>
    <w:p w:rsidR="00BC6C51" w:rsidRDefault="00BC6C51" w:rsidP="00B408D8">
      <w:pPr>
        <w:pStyle w:val="ListParagraph"/>
        <w:numPr>
          <w:ilvl w:val="0"/>
          <w:numId w:val="1"/>
        </w:numPr>
        <w:contextualSpacing w:val="0"/>
        <w:jc w:val="both"/>
        <w:rPr>
          <w:sz w:val="28"/>
          <w:szCs w:val="28"/>
        </w:rPr>
      </w:pPr>
      <w:r>
        <w:rPr>
          <w:sz w:val="28"/>
          <w:szCs w:val="28"/>
        </w:rPr>
        <w:t>з</w:t>
      </w:r>
      <w:r w:rsidRPr="00E116FD">
        <w:rPr>
          <w:sz w:val="28"/>
          <w:szCs w:val="28"/>
        </w:rPr>
        <w:t>абезпечення прав громадян на доступність і безоплатність здобуття дошкільно</w:t>
      </w:r>
      <w:r>
        <w:rPr>
          <w:sz w:val="28"/>
          <w:szCs w:val="28"/>
        </w:rPr>
        <w:t>ї та загальної середньої освіти;</w:t>
      </w:r>
    </w:p>
    <w:p w:rsidR="00BC6C51" w:rsidRDefault="00BC6C51" w:rsidP="00B408D8">
      <w:pPr>
        <w:pStyle w:val="ListParagraph"/>
        <w:numPr>
          <w:ilvl w:val="0"/>
          <w:numId w:val="1"/>
        </w:numPr>
        <w:contextualSpacing w:val="0"/>
        <w:jc w:val="both"/>
        <w:rPr>
          <w:sz w:val="28"/>
          <w:szCs w:val="28"/>
        </w:rPr>
      </w:pPr>
      <w:r w:rsidRPr="007E45D7">
        <w:rPr>
          <w:sz w:val="28"/>
          <w:szCs w:val="28"/>
        </w:rPr>
        <w:t xml:space="preserve">організація безпечного, регулярного і безоплатного перевезення учнів               та педагогічних працівників дошкільних і загальноосвітніх навчальних закладів до місця навчання, роботи і додому; </w:t>
      </w:r>
    </w:p>
    <w:p w:rsidR="00BC6C51" w:rsidRPr="007E45D7" w:rsidRDefault="00BC6C51" w:rsidP="00B408D8">
      <w:pPr>
        <w:pStyle w:val="ListParagraph"/>
        <w:numPr>
          <w:ilvl w:val="0"/>
          <w:numId w:val="1"/>
        </w:numPr>
        <w:contextualSpacing w:val="0"/>
        <w:jc w:val="both"/>
        <w:rPr>
          <w:sz w:val="28"/>
          <w:szCs w:val="28"/>
        </w:rPr>
      </w:pPr>
      <w:r w:rsidRPr="007E45D7">
        <w:rPr>
          <w:sz w:val="28"/>
          <w:szCs w:val="28"/>
        </w:rPr>
        <w:t xml:space="preserve">поліпшення освітнього рівня населення, що проживає у сільській місцевості та раціонального використання кадрового потенціалу зазначених закладів; </w:t>
      </w:r>
    </w:p>
    <w:p w:rsidR="00BC6C51" w:rsidRPr="009D43AD" w:rsidRDefault="00BC6C51" w:rsidP="00B408D8">
      <w:pPr>
        <w:ind w:firstLine="708"/>
        <w:jc w:val="both"/>
        <w:rPr>
          <w:sz w:val="28"/>
          <w:szCs w:val="28"/>
          <w:lang w:eastAsia="ru-RU"/>
        </w:rPr>
      </w:pPr>
      <w:r w:rsidRPr="009D43AD">
        <w:rPr>
          <w:sz w:val="28"/>
          <w:szCs w:val="28"/>
          <w:lang w:eastAsia="ru-RU"/>
        </w:rPr>
        <w:t>-</w:t>
      </w:r>
      <w:r>
        <w:rPr>
          <w:sz w:val="28"/>
          <w:szCs w:val="28"/>
          <w:lang w:eastAsia="ru-RU"/>
        </w:rPr>
        <w:t xml:space="preserve"> </w:t>
      </w:r>
      <w:r w:rsidRPr="009D43AD">
        <w:rPr>
          <w:sz w:val="28"/>
          <w:szCs w:val="28"/>
          <w:lang w:eastAsia="ru-RU"/>
        </w:rPr>
        <w:t>створення умов для організації якісного сучасного  навчання.</w:t>
      </w:r>
    </w:p>
    <w:p w:rsidR="00BC6C51" w:rsidRDefault="00BC6C51" w:rsidP="00B408D8">
      <w:pPr>
        <w:spacing w:line="23" w:lineRule="atLeast"/>
        <w:ind w:firstLine="708"/>
        <w:jc w:val="center"/>
        <w:rPr>
          <w:color w:val="000000"/>
          <w:sz w:val="28"/>
          <w:szCs w:val="28"/>
          <w:lang w:eastAsia="ru-RU"/>
        </w:rPr>
      </w:pPr>
    </w:p>
    <w:p w:rsidR="00BC6C51" w:rsidRPr="00B408D8" w:rsidRDefault="00BC6C51" w:rsidP="00B408D8">
      <w:pPr>
        <w:spacing w:line="23" w:lineRule="atLeast"/>
        <w:jc w:val="center"/>
        <w:rPr>
          <w:b/>
          <w:sz w:val="28"/>
          <w:szCs w:val="28"/>
          <w:lang w:eastAsia="ru-RU"/>
        </w:rPr>
      </w:pPr>
      <w:r w:rsidRPr="00B408D8">
        <w:rPr>
          <w:b/>
          <w:sz w:val="28"/>
          <w:szCs w:val="28"/>
          <w:lang w:val="en-US" w:eastAsia="ru-RU"/>
        </w:rPr>
        <w:t>IV</w:t>
      </w:r>
      <w:r w:rsidRPr="00B408D8">
        <w:rPr>
          <w:b/>
          <w:sz w:val="28"/>
          <w:szCs w:val="28"/>
          <w:lang w:eastAsia="ru-RU"/>
        </w:rPr>
        <w:t>. Обґрунтування шляхів і засобів розв’язання проблеми, обсяги та джерела фінансування, строки та етапи виконання районної  Програми</w:t>
      </w:r>
    </w:p>
    <w:p w:rsidR="00BC6C51" w:rsidRPr="009D43AD" w:rsidRDefault="00BC6C51" w:rsidP="00B408D8">
      <w:pPr>
        <w:spacing w:line="23" w:lineRule="atLeast"/>
        <w:ind w:firstLine="708"/>
        <w:jc w:val="both"/>
        <w:rPr>
          <w:bCs/>
          <w:sz w:val="28"/>
          <w:szCs w:val="28"/>
          <w:lang w:eastAsia="ru-RU"/>
        </w:rPr>
      </w:pPr>
      <w:r w:rsidRPr="009D43AD">
        <w:rPr>
          <w:bCs/>
          <w:sz w:val="28"/>
          <w:szCs w:val="28"/>
          <w:lang w:eastAsia="ru-RU"/>
        </w:rPr>
        <w:t>1. Досягнення мети буде забезпечено шляхом:</w:t>
      </w:r>
    </w:p>
    <w:p w:rsidR="00BC6C51" w:rsidRPr="009D43AD" w:rsidRDefault="00BC6C51" w:rsidP="00B408D8">
      <w:pPr>
        <w:spacing w:line="23" w:lineRule="atLeast"/>
        <w:ind w:right="-82" w:firstLine="708"/>
        <w:jc w:val="both"/>
        <w:rPr>
          <w:sz w:val="28"/>
          <w:szCs w:val="28"/>
          <w:lang w:eastAsia="ru-RU"/>
        </w:rPr>
      </w:pPr>
      <w:r w:rsidRPr="009D43AD">
        <w:rPr>
          <w:sz w:val="28"/>
          <w:szCs w:val="28"/>
          <w:lang w:eastAsia="ru-RU"/>
        </w:rPr>
        <w:t>раціонального використання наявних</w:t>
      </w:r>
      <w:r>
        <w:rPr>
          <w:sz w:val="28"/>
          <w:szCs w:val="28"/>
          <w:lang w:eastAsia="ru-RU"/>
        </w:rPr>
        <w:t xml:space="preserve"> шкільних та рейсових</w:t>
      </w:r>
      <w:r w:rsidRPr="009D43AD">
        <w:rPr>
          <w:sz w:val="28"/>
          <w:szCs w:val="28"/>
          <w:lang w:eastAsia="ru-RU"/>
        </w:rPr>
        <w:t xml:space="preserve"> автобусів шляхом коригування розкладу уроків та режиму навчально-виховного процесу;</w:t>
      </w:r>
    </w:p>
    <w:p w:rsidR="00BC6C51" w:rsidRPr="009D43AD" w:rsidRDefault="00BC6C51" w:rsidP="00B408D8">
      <w:pPr>
        <w:spacing w:line="23" w:lineRule="atLeast"/>
        <w:ind w:firstLine="708"/>
        <w:jc w:val="both"/>
        <w:rPr>
          <w:sz w:val="28"/>
          <w:szCs w:val="28"/>
          <w:lang w:eastAsia="ru-RU"/>
        </w:rPr>
      </w:pPr>
      <w:r w:rsidRPr="009D43AD">
        <w:rPr>
          <w:sz w:val="28"/>
          <w:szCs w:val="28"/>
          <w:lang w:eastAsia="ru-RU"/>
        </w:rPr>
        <w:t>перегляду закріплених за загальноосвітніми навчальними закладами територій обслуговування з урахуванням потреби в організації перевезення учнів та педагогічних працівників у сільській місцевості;</w:t>
      </w:r>
    </w:p>
    <w:p w:rsidR="00BC6C51" w:rsidRPr="009D43AD" w:rsidRDefault="00BC6C51" w:rsidP="00B408D8">
      <w:pPr>
        <w:spacing w:line="23" w:lineRule="atLeast"/>
        <w:ind w:firstLine="708"/>
        <w:jc w:val="both"/>
        <w:rPr>
          <w:sz w:val="28"/>
          <w:szCs w:val="28"/>
          <w:lang w:eastAsia="ru-RU"/>
        </w:rPr>
      </w:pPr>
      <w:r w:rsidRPr="009D43AD">
        <w:rPr>
          <w:sz w:val="28"/>
          <w:szCs w:val="28"/>
          <w:lang w:eastAsia="ru-RU"/>
        </w:rPr>
        <w:t>розроблення і затвердження спеціалізованих транспортних маршрутів для перевезення учнів та педагогічних працівників;</w:t>
      </w:r>
    </w:p>
    <w:p w:rsidR="00BC6C51" w:rsidRPr="009D43AD" w:rsidRDefault="00BC6C51" w:rsidP="00B408D8">
      <w:pPr>
        <w:spacing w:line="23" w:lineRule="atLeast"/>
        <w:ind w:firstLine="708"/>
        <w:jc w:val="both"/>
        <w:rPr>
          <w:sz w:val="28"/>
          <w:szCs w:val="28"/>
          <w:lang w:eastAsia="ru-RU"/>
        </w:rPr>
      </w:pPr>
      <w:r w:rsidRPr="009D43AD">
        <w:rPr>
          <w:sz w:val="28"/>
          <w:szCs w:val="28"/>
          <w:lang w:eastAsia="ru-RU"/>
        </w:rPr>
        <w:t>вирішення питання матеріально-технічного та кадрового забезпечення виконання програми;</w:t>
      </w:r>
    </w:p>
    <w:p w:rsidR="00BC6C51" w:rsidRPr="009D43AD" w:rsidRDefault="00BC6C51" w:rsidP="00B408D8">
      <w:pPr>
        <w:spacing w:line="23" w:lineRule="atLeast"/>
        <w:ind w:firstLine="708"/>
        <w:jc w:val="both"/>
        <w:rPr>
          <w:sz w:val="28"/>
          <w:szCs w:val="28"/>
          <w:lang w:eastAsia="ru-RU"/>
        </w:rPr>
      </w:pPr>
      <w:r w:rsidRPr="009D43AD">
        <w:rPr>
          <w:sz w:val="28"/>
          <w:szCs w:val="28"/>
          <w:lang w:eastAsia="ru-RU"/>
        </w:rPr>
        <w:t>передбачення щороку, під час формування проектів місцевих бюджетів, видатків, пов’язаних із забезпеченням регулярного безоплатного перевезення до місць навчання і додому учнів</w:t>
      </w:r>
      <w:r>
        <w:rPr>
          <w:sz w:val="28"/>
          <w:szCs w:val="28"/>
          <w:lang w:eastAsia="ru-RU"/>
        </w:rPr>
        <w:t>, вихованців</w:t>
      </w:r>
      <w:r w:rsidRPr="009D43AD">
        <w:rPr>
          <w:sz w:val="28"/>
          <w:szCs w:val="28"/>
          <w:lang w:eastAsia="ru-RU"/>
        </w:rPr>
        <w:t xml:space="preserve"> та педагогічних працівників ( в межах фінансового ресурсу);</w:t>
      </w:r>
    </w:p>
    <w:p w:rsidR="00BC6C51" w:rsidRPr="009D43AD" w:rsidRDefault="00BC6C51" w:rsidP="00B408D8">
      <w:pPr>
        <w:spacing w:line="23" w:lineRule="atLeast"/>
        <w:ind w:firstLine="708"/>
        <w:jc w:val="both"/>
        <w:rPr>
          <w:sz w:val="28"/>
          <w:szCs w:val="28"/>
          <w:lang w:eastAsia="ru-RU"/>
        </w:rPr>
      </w:pPr>
      <w:r w:rsidRPr="009D43AD">
        <w:rPr>
          <w:sz w:val="28"/>
          <w:szCs w:val="28"/>
          <w:lang w:eastAsia="ru-RU"/>
        </w:rPr>
        <w:t>2. Реалізація завдань та заходів районної програми буде здійснюва</w:t>
      </w:r>
      <w:r>
        <w:rPr>
          <w:sz w:val="28"/>
          <w:szCs w:val="28"/>
          <w:lang w:eastAsia="ru-RU"/>
        </w:rPr>
        <w:t>тись за рахунок коштів місцевих</w:t>
      </w:r>
      <w:r w:rsidRPr="009D43AD">
        <w:rPr>
          <w:sz w:val="28"/>
          <w:szCs w:val="28"/>
          <w:lang w:eastAsia="ru-RU"/>
        </w:rPr>
        <w:t xml:space="preserve"> бю</w:t>
      </w:r>
      <w:r>
        <w:rPr>
          <w:sz w:val="28"/>
          <w:szCs w:val="28"/>
          <w:lang w:eastAsia="ru-RU"/>
        </w:rPr>
        <w:t>джетів</w:t>
      </w:r>
      <w:r w:rsidRPr="009D43AD">
        <w:rPr>
          <w:sz w:val="28"/>
          <w:szCs w:val="28"/>
          <w:lang w:eastAsia="ru-RU"/>
        </w:rPr>
        <w:t xml:space="preserve"> та  інших джерел, не заборонених законодавством.</w:t>
      </w:r>
    </w:p>
    <w:p w:rsidR="00BC6C51" w:rsidRPr="00EF2C97" w:rsidRDefault="00BC6C51" w:rsidP="00B408D8">
      <w:pPr>
        <w:spacing w:line="23" w:lineRule="atLeast"/>
        <w:jc w:val="both"/>
        <w:rPr>
          <w:sz w:val="28"/>
          <w:szCs w:val="28"/>
          <w:lang w:eastAsia="ru-RU"/>
        </w:rPr>
      </w:pPr>
    </w:p>
    <w:p w:rsidR="00BC6C51" w:rsidRPr="00B408D8" w:rsidRDefault="00BC6C51" w:rsidP="00B408D8">
      <w:pPr>
        <w:spacing w:line="23" w:lineRule="atLeast"/>
        <w:ind w:firstLine="708"/>
        <w:jc w:val="center"/>
        <w:outlineLvl w:val="0"/>
        <w:rPr>
          <w:b/>
          <w:color w:val="000000"/>
          <w:sz w:val="28"/>
          <w:szCs w:val="28"/>
          <w:lang w:eastAsia="ru-RU"/>
        </w:rPr>
      </w:pPr>
      <w:r w:rsidRPr="00B408D8">
        <w:rPr>
          <w:b/>
          <w:sz w:val="28"/>
          <w:szCs w:val="28"/>
          <w:lang w:val="en-US" w:eastAsia="ru-RU"/>
        </w:rPr>
        <w:t>V</w:t>
      </w:r>
      <w:r w:rsidRPr="00B408D8">
        <w:rPr>
          <w:b/>
          <w:sz w:val="28"/>
          <w:szCs w:val="28"/>
          <w:lang w:eastAsia="ru-RU"/>
        </w:rPr>
        <w:t xml:space="preserve">. </w:t>
      </w:r>
      <w:r w:rsidRPr="00B408D8">
        <w:rPr>
          <w:b/>
          <w:color w:val="000000"/>
          <w:sz w:val="28"/>
          <w:szCs w:val="28"/>
          <w:lang w:eastAsia="ru-RU"/>
        </w:rPr>
        <w:t>Перелік завдань і заходів   районної програми та результативні показники</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 xml:space="preserve">1. Основними (пріоритетними) завданнями </w:t>
      </w:r>
      <w:r>
        <w:rPr>
          <w:sz w:val="28"/>
          <w:szCs w:val="28"/>
          <w:lang w:eastAsia="ru-RU"/>
        </w:rPr>
        <w:t xml:space="preserve">та заходами (див. додаток) </w:t>
      </w:r>
      <w:r w:rsidRPr="009D43AD">
        <w:rPr>
          <w:sz w:val="28"/>
          <w:szCs w:val="28"/>
          <w:lang w:eastAsia="ru-RU"/>
        </w:rPr>
        <w:t xml:space="preserve">районної Програми є: </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забезпечення регулярного безоплатного підвезення до місць навчання і додому учнів</w:t>
      </w:r>
      <w:r>
        <w:rPr>
          <w:sz w:val="28"/>
          <w:szCs w:val="28"/>
          <w:lang w:eastAsia="ru-RU"/>
        </w:rPr>
        <w:t>, дітей дошкільного віку</w:t>
      </w:r>
      <w:r w:rsidRPr="009D43AD">
        <w:rPr>
          <w:sz w:val="28"/>
          <w:szCs w:val="28"/>
          <w:lang w:eastAsia="ru-RU"/>
        </w:rPr>
        <w:t xml:space="preserve"> та педагогічних працівників;</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забезпечення реалізації прав громадян на доступність і безоплатність здобуття якісної освіти;</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 xml:space="preserve">оптимізація мережі загальноосвітніх навчальних закладів у сільській місцевості; </w:t>
      </w:r>
    </w:p>
    <w:p w:rsidR="00BC6C51" w:rsidRPr="009D43AD" w:rsidRDefault="00BC6C51" w:rsidP="00B408D8">
      <w:pPr>
        <w:spacing w:line="23" w:lineRule="atLeast"/>
        <w:ind w:firstLine="540"/>
        <w:jc w:val="both"/>
        <w:outlineLvl w:val="0"/>
        <w:rPr>
          <w:sz w:val="28"/>
          <w:szCs w:val="28"/>
          <w:lang w:eastAsia="ru-RU"/>
        </w:rPr>
      </w:pPr>
      <w:r w:rsidRPr="009D43AD">
        <w:rPr>
          <w:sz w:val="28"/>
          <w:szCs w:val="28"/>
          <w:lang w:eastAsia="ru-RU"/>
        </w:rPr>
        <w:tab/>
        <w:t xml:space="preserve">2. Результативні показники:  </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Вик</w:t>
      </w:r>
      <w:r>
        <w:rPr>
          <w:sz w:val="28"/>
          <w:szCs w:val="28"/>
          <w:lang w:eastAsia="ru-RU"/>
        </w:rPr>
        <w:t>онання районної Програми до 2021</w:t>
      </w:r>
      <w:r w:rsidRPr="009D43AD">
        <w:rPr>
          <w:sz w:val="28"/>
          <w:szCs w:val="28"/>
          <w:lang w:eastAsia="ru-RU"/>
        </w:rPr>
        <w:t xml:space="preserve"> року дасть можливість:</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забезпечувати соціальний захист учасників навчально-виховного процесу;</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припинити негативні процеси у соціальній сфері села, досягти позитивних зрушень у забезпеченні життєдіяльності сільського населення;</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створити оптимальну мережу загальноосвітніх навчальних закладів у сільській місцевості;</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створити належні умови для здобуття учнями якісної, доступної по</w:t>
      </w:r>
      <w:r>
        <w:rPr>
          <w:sz w:val="28"/>
          <w:szCs w:val="28"/>
          <w:lang w:eastAsia="ru-RU"/>
        </w:rPr>
        <w:t>вної загальної середньої освіти;</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поліпшувати якість знань учнів, ефективне використання наявної матеріально-технічної бази, кадрового потенціалу педагогічних працівників, фінансових можливостей галузі «Освіта»;</w:t>
      </w:r>
    </w:p>
    <w:p w:rsidR="00BC6C51" w:rsidRPr="009D43AD" w:rsidRDefault="00BC6C51" w:rsidP="00B408D8">
      <w:pPr>
        <w:spacing w:line="23" w:lineRule="atLeast"/>
        <w:ind w:firstLine="540"/>
        <w:jc w:val="both"/>
        <w:rPr>
          <w:sz w:val="28"/>
          <w:szCs w:val="28"/>
          <w:lang w:eastAsia="ru-RU"/>
        </w:rPr>
      </w:pPr>
      <w:r w:rsidRPr="009D43AD">
        <w:rPr>
          <w:sz w:val="28"/>
          <w:szCs w:val="28"/>
          <w:lang w:eastAsia="ru-RU"/>
        </w:rPr>
        <w:t>забезпечувати рівний доступ учнівської молоді до здобуття загальноосвітньої профільної та початкової допрофесійної підготовки.</w:t>
      </w:r>
    </w:p>
    <w:p w:rsidR="00BC6C51" w:rsidRPr="009D43AD" w:rsidRDefault="00BC6C51" w:rsidP="00B408D8">
      <w:pPr>
        <w:spacing w:line="23" w:lineRule="atLeast"/>
        <w:ind w:firstLine="708"/>
        <w:jc w:val="center"/>
        <w:rPr>
          <w:sz w:val="28"/>
          <w:szCs w:val="28"/>
          <w:lang w:eastAsia="ru-RU"/>
        </w:rPr>
      </w:pPr>
    </w:p>
    <w:p w:rsidR="00BC6C51" w:rsidRPr="00B408D8" w:rsidRDefault="00BC6C51" w:rsidP="00B408D8">
      <w:pPr>
        <w:spacing w:line="23" w:lineRule="atLeast"/>
        <w:jc w:val="center"/>
        <w:rPr>
          <w:b/>
          <w:sz w:val="28"/>
          <w:szCs w:val="28"/>
          <w:lang w:eastAsia="ru-RU"/>
        </w:rPr>
      </w:pPr>
      <w:r w:rsidRPr="00B408D8">
        <w:rPr>
          <w:b/>
          <w:sz w:val="28"/>
          <w:szCs w:val="28"/>
          <w:lang w:val="en-US" w:eastAsia="ru-RU"/>
        </w:rPr>
        <w:t>V</w:t>
      </w:r>
      <w:r w:rsidRPr="00B408D8">
        <w:rPr>
          <w:b/>
          <w:sz w:val="28"/>
          <w:szCs w:val="28"/>
          <w:lang w:eastAsia="ru-RU"/>
        </w:rPr>
        <w:t>І. Фінансування</w:t>
      </w:r>
    </w:p>
    <w:p w:rsidR="00BC6C51" w:rsidRPr="007E45D7" w:rsidRDefault="00BC6C51" w:rsidP="00B408D8">
      <w:pPr>
        <w:shd w:val="clear" w:color="auto" w:fill="FFFFFF"/>
        <w:spacing w:line="300" w:lineRule="atLeast"/>
        <w:ind w:firstLine="525"/>
        <w:jc w:val="both"/>
        <w:rPr>
          <w:color w:val="2A2A29"/>
          <w:sz w:val="28"/>
          <w:szCs w:val="28"/>
          <w:lang w:eastAsia="ru-RU"/>
        </w:rPr>
      </w:pPr>
      <w:r w:rsidRPr="007E45D7">
        <w:rPr>
          <w:color w:val="2A2A29"/>
          <w:sz w:val="28"/>
          <w:szCs w:val="28"/>
          <w:lang w:eastAsia="ru-RU"/>
        </w:rPr>
        <w:t>Фінансування заходів Програми (згідно з додатком) здійснюватиме</w:t>
      </w:r>
      <w:r>
        <w:rPr>
          <w:color w:val="2A2A29"/>
          <w:sz w:val="28"/>
          <w:szCs w:val="28"/>
          <w:lang w:eastAsia="ru-RU"/>
        </w:rPr>
        <w:t>ться за рахунок коштів місцевих бюджетів</w:t>
      </w:r>
      <w:r w:rsidRPr="007E45D7">
        <w:rPr>
          <w:color w:val="2A2A29"/>
          <w:sz w:val="28"/>
          <w:szCs w:val="28"/>
          <w:lang w:eastAsia="ru-RU"/>
        </w:rPr>
        <w:t xml:space="preserve"> та з інших джерел, не заборонених чинним законодавством.</w:t>
      </w:r>
    </w:p>
    <w:p w:rsidR="00BC6C51" w:rsidRPr="007E45D7" w:rsidRDefault="00BC6C51" w:rsidP="00B408D8">
      <w:pPr>
        <w:shd w:val="clear" w:color="auto" w:fill="FFFFFF"/>
        <w:spacing w:line="300" w:lineRule="atLeast"/>
        <w:ind w:firstLine="525"/>
        <w:jc w:val="both"/>
        <w:rPr>
          <w:color w:val="2A2A29"/>
          <w:sz w:val="28"/>
          <w:szCs w:val="28"/>
          <w:lang w:eastAsia="ru-RU"/>
        </w:rPr>
      </w:pPr>
      <w:r w:rsidRPr="007E45D7">
        <w:rPr>
          <w:color w:val="2A2A29"/>
          <w:sz w:val="28"/>
          <w:szCs w:val="28"/>
          <w:lang w:eastAsia="ru-RU"/>
        </w:rPr>
        <w:t>Щорічно, при формуванні та внесенні змін до районного бюджету на 2017-2021 роки, відділом освіти райдержадміністрації будуть вноситися пропозиції щодо фінансування заходів Програми, в тому числі, шляхом виділення цільової субвенції н</w:t>
      </w:r>
      <w:r>
        <w:rPr>
          <w:color w:val="2A2A29"/>
          <w:sz w:val="28"/>
          <w:szCs w:val="28"/>
          <w:lang w:eastAsia="ru-RU"/>
        </w:rPr>
        <w:t>а виконання заходів Програми з</w:t>
      </w:r>
      <w:r w:rsidRPr="007E45D7">
        <w:rPr>
          <w:color w:val="2A2A29"/>
          <w:sz w:val="28"/>
          <w:szCs w:val="28"/>
          <w:lang w:eastAsia="ru-RU"/>
        </w:rPr>
        <w:t xml:space="preserve"> сільських, селищних рад, які забезпечують перевезення учнів та педагогічних працівників</w:t>
      </w:r>
      <w:r>
        <w:rPr>
          <w:color w:val="2A2A29"/>
          <w:sz w:val="28"/>
          <w:szCs w:val="28"/>
          <w:lang w:eastAsia="ru-RU"/>
        </w:rPr>
        <w:t>.</w:t>
      </w:r>
      <w:r w:rsidRPr="007E45D7">
        <w:rPr>
          <w:color w:val="2A2A29"/>
          <w:sz w:val="28"/>
          <w:szCs w:val="28"/>
          <w:lang w:eastAsia="ru-RU"/>
        </w:rPr>
        <w:t xml:space="preserve"> </w:t>
      </w:r>
    </w:p>
    <w:p w:rsidR="00BC6C51" w:rsidRDefault="00BC6C51" w:rsidP="00B408D8">
      <w:pPr>
        <w:spacing w:line="23" w:lineRule="atLeast"/>
        <w:jc w:val="right"/>
        <w:rPr>
          <w:bCs/>
          <w:sz w:val="28"/>
          <w:szCs w:val="28"/>
          <w:lang w:eastAsia="ru-RU"/>
        </w:rPr>
      </w:pPr>
      <w:r>
        <w:rPr>
          <w:bCs/>
          <w:sz w:val="28"/>
          <w:szCs w:val="28"/>
          <w:lang w:eastAsia="ru-RU"/>
        </w:rPr>
        <w:t xml:space="preserve">Додаток </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1984"/>
        <w:gridCol w:w="2268"/>
        <w:gridCol w:w="1276"/>
        <w:gridCol w:w="1417"/>
        <w:gridCol w:w="1559"/>
        <w:gridCol w:w="1276"/>
      </w:tblGrid>
      <w:tr w:rsidR="00BC6C51" w:rsidRPr="00445829" w:rsidTr="00B408D8">
        <w:tc>
          <w:tcPr>
            <w:tcW w:w="392" w:type="dxa"/>
          </w:tcPr>
          <w:p w:rsidR="00BC6C51" w:rsidRPr="00B408D8" w:rsidRDefault="00BC6C51" w:rsidP="001046D2">
            <w:pPr>
              <w:tabs>
                <w:tab w:val="left" w:pos="0"/>
              </w:tabs>
              <w:ind w:right="747"/>
              <w:jc w:val="center"/>
              <w:rPr>
                <w:color w:val="000000"/>
                <w:sz w:val="18"/>
                <w:szCs w:val="18"/>
              </w:rPr>
            </w:pPr>
            <w:r w:rsidRPr="00B408D8">
              <w:rPr>
                <w:color w:val="000000"/>
                <w:sz w:val="18"/>
                <w:szCs w:val="18"/>
              </w:rPr>
              <w:t>№п/п</w:t>
            </w:r>
          </w:p>
        </w:tc>
        <w:tc>
          <w:tcPr>
            <w:tcW w:w="1984" w:type="dxa"/>
          </w:tcPr>
          <w:p w:rsidR="00BC6C51" w:rsidRPr="00B408D8" w:rsidRDefault="00BC6C51" w:rsidP="001046D2">
            <w:pPr>
              <w:ind w:right="98"/>
              <w:jc w:val="center"/>
              <w:rPr>
                <w:sz w:val="18"/>
                <w:szCs w:val="18"/>
              </w:rPr>
            </w:pPr>
            <w:r w:rsidRPr="00B408D8">
              <w:rPr>
                <w:color w:val="000000"/>
                <w:sz w:val="18"/>
                <w:szCs w:val="18"/>
                <w:lang w:eastAsia="ru-RU"/>
              </w:rPr>
              <w:t>Назва напряму діяльності (пріоритетні завдання)</w:t>
            </w:r>
          </w:p>
        </w:tc>
        <w:tc>
          <w:tcPr>
            <w:tcW w:w="2268" w:type="dxa"/>
          </w:tcPr>
          <w:p w:rsidR="00BC6C51" w:rsidRPr="00B408D8" w:rsidRDefault="00BC6C51" w:rsidP="001046D2">
            <w:pPr>
              <w:ind w:right="98"/>
              <w:jc w:val="center"/>
              <w:rPr>
                <w:sz w:val="18"/>
                <w:szCs w:val="18"/>
              </w:rPr>
            </w:pPr>
            <w:r w:rsidRPr="00B408D8">
              <w:rPr>
                <w:color w:val="000000"/>
                <w:sz w:val="18"/>
                <w:szCs w:val="18"/>
                <w:lang w:eastAsia="ru-RU"/>
              </w:rPr>
              <w:t>Перелік заходів програми</w:t>
            </w:r>
          </w:p>
        </w:tc>
        <w:tc>
          <w:tcPr>
            <w:tcW w:w="1276" w:type="dxa"/>
          </w:tcPr>
          <w:p w:rsidR="00BC6C51" w:rsidRPr="00B408D8" w:rsidRDefault="00BC6C51" w:rsidP="001046D2">
            <w:pPr>
              <w:ind w:right="98"/>
              <w:jc w:val="center"/>
              <w:rPr>
                <w:sz w:val="18"/>
                <w:szCs w:val="18"/>
              </w:rPr>
            </w:pPr>
            <w:r w:rsidRPr="00B408D8">
              <w:rPr>
                <w:color w:val="000000"/>
                <w:sz w:val="18"/>
                <w:szCs w:val="18"/>
                <w:lang w:eastAsia="ru-RU"/>
              </w:rPr>
              <w:t>Термін виконання заходу</w:t>
            </w:r>
          </w:p>
        </w:tc>
        <w:tc>
          <w:tcPr>
            <w:tcW w:w="1417" w:type="dxa"/>
          </w:tcPr>
          <w:p w:rsidR="00BC6C51" w:rsidRPr="00B408D8" w:rsidRDefault="00BC6C51" w:rsidP="00B408D8">
            <w:pPr>
              <w:ind w:right="98"/>
              <w:rPr>
                <w:sz w:val="18"/>
                <w:szCs w:val="18"/>
              </w:rPr>
            </w:pPr>
            <w:r w:rsidRPr="00B408D8">
              <w:rPr>
                <w:color w:val="000000"/>
                <w:sz w:val="18"/>
                <w:szCs w:val="18"/>
                <w:lang w:eastAsia="ru-RU"/>
              </w:rPr>
              <w:t>Виконавці</w:t>
            </w:r>
          </w:p>
        </w:tc>
        <w:tc>
          <w:tcPr>
            <w:tcW w:w="1559" w:type="dxa"/>
          </w:tcPr>
          <w:p w:rsidR="00BC6C51" w:rsidRPr="00B408D8" w:rsidRDefault="00BC6C51" w:rsidP="001046D2">
            <w:pPr>
              <w:ind w:right="98"/>
              <w:jc w:val="center"/>
              <w:rPr>
                <w:sz w:val="18"/>
                <w:szCs w:val="18"/>
              </w:rPr>
            </w:pPr>
            <w:r w:rsidRPr="00B408D8">
              <w:rPr>
                <w:color w:val="000000"/>
                <w:sz w:val="18"/>
                <w:szCs w:val="18"/>
                <w:lang w:eastAsia="ru-RU"/>
              </w:rPr>
              <w:t>Джерела фінансування</w:t>
            </w:r>
          </w:p>
        </w:tc>
        <w:tc>
          <w:tcPr>
            <w:tcW w:w="1276" w:type="dxa"/>
          </w:tcPr>
          <w:p w:rsidR="00BC6C51" w:rsidRPr="00B408D8" w:rsidRDefault="00BC6C51" w:rsidP="001046D2">
            <w:pPr>
              <w:ind w:right="98"/>
              <w:jc w:val="center"/>
              <w:rPr>
                <w:sz w:val="18"/>
                <w:szCs w:val="18"/>
              </w:rPr>
            </w:pPr>
            <w:r w:rsidRPr="00B408D8">
              <w:rPr>
                <w:color w:val="000000"/>
                <w:sz w:val="18"/>
                <w:szCs w:val="18"/>
                <w:lang w:eastAsia="ru-RU"/>
              </w:rPr>
              <w:t>Очікуваний результат</w:t>
            </w:r>
          </w:p>
        </w:tc>
      </w:tr>
      <w:tr w:rsidR="00BC6C51" w:rsidRPr="00B408D8" w:rsidTr="00B408D8">
        <w:trPr>
          <w:trHeight w:val="465"/>
        </w:trPr>
        <w:tc>
          <w:tcPr>
            <w:tcW w:w="392" w:type="dxa"/>
            <w:vMerge w:val="restart"/>
          </w:tcPr>
          <w:p w:rsidR="00BC6C51" w:rsidRPr="00B408D8" w:rsidRDefault="00BC6C51" w:rsidP="001046D2">
            <w:pPr>
              <w:ind w:right="98"/>
              <w:jc w:val="center"/>
            </w:pPr>
            <w:r w:rsidRPr="00B408D8">
              <w:rPr>
                <w:sz w:val="22"/>
                <w:szCs w:val="22"/>
              </w:rPr>
              <w:t>1</w:t>
            </w:r>
          </w:p>
        </w:tc>
        <w:tc>
          <w:tcPr>
            <w:tcW w:w="1984" w:type="dxa"/>
            <w:vMerge w:val="restart"/>
          </w:tcPr>
          <w:p w:rsidR="00BC6C51" w:rsidRPr="00B408D8" w:rsidRDefault="00BC6C51" w:rsidP="00B408D8">
            <w:pPr>
              <w:tabs>
                <w:tab w:val="left" w:pos="1485"/>
              </w:tabs>
              <w:ind w:right="98"/>
              <w:rPr>
                <w:color w:val="000000"/>
                <w:lang w:eastAsia="ru-RU"/>
              </w:rPr>
            </w:pPr>
            <w:r w:rsidRPr="00B408D8">
              <w:rPr>
                <w:color w:val="000000"/>
                <w:sz w:val="22"/>
                <w:szCs w:val="22"/>
                <w:lang w:eastAsia="ru-RU"/>
              </w:rPr>
              <w:t>Забезпечення регулярного та нерегулярного перевезення учнів, вихованців</w:t>
            </w:r>
          </w:p>
          <w:p w:rsidR="00BC6C51" w:rsidRPr="00B408D8" w:rsidRDefault="00BC6C51" w:rsidP="001046D2">
            <w:pPr>
              <w:ind w:right="98"/>
              <w:jc w:val="center"/>
            </w:pPr>
          </w:p>
        </w:tc>
        <w:tc>
          <w:tcPr>
            <w:tcW w:w="2268" w:type="dxa"/>
          </w:tcPr>
          <w:p w:rsidR="00BC6C51" w:rsidRPr="00B408D8" w:rsidRDefault="00BC6C51" w:rsidP="001046D2">
            <w:pPr>
              <w:ind w:right="98"/>
            </w:pPr>
            <w:r w:rsidRPr="00B408D8">
              <w:rPr>
                <w:sz w:val="22"/>
                <w:szCs w:val="22"/>
              </w:rPr>
              <w:t>1.1Проведення інвентаризації шкільних автобусів</w:t>
            </w:r>
          </w:p>
        </w:tc>
        <w:tc>
          <w:tcPr>
            <w:tcW w:w="1276" w:type="dxa"/>
          </w:tcPr>
          <w:p w:rsidR="00BC6C51" w:rsidRPr="00B408D8" w:rsidRDefault="00BC6C51" w:rsidP="001046D2">
            <w:pPr>
              <w:ind w:right="98"/>
              <w:jc w:val="center"/>
            </w:pPr>
            <w:r w:rsidRPr="00B408D8">
              <w:rPr>
                <w:sz w:val="22"/>
                <w:szCs w:val="22"/>
              </w:rPr>
              <w:t>Щороку</w:t>
            </w:r>
          </w:p>
          <w:p w:rsidR="00BC6C51" w:rsidRPr="00B408D8" w:rsidRDefault="00BC6C51" w:rsidP="001046D2">
            <w:pPr>
              <w:ind w:right="98"/>
              <w:jc w:val="center"/>
            </w:pPr>
            <w:r w:rsidRPr="00B408D8">
              <w:rPr>
                <w:sz w:val="22"/>
                <w:szCs w:val="22"/>
              </w:rPr>
              <w:t>І квартал</w:t>
            </w:r>
          </w:p>
        </w:tc>
        <w:tc>
          <w:tcPr>
            <w:tcW w:w="1417" w:type="dxa"/>
          </w:tcPr>
          <w:p w:rsidR="00BC6C51" w:rsidRPr="00B408D8" w:rsidRDefault="00BC6C51" w:rsidP="00B408D8">
            <w:pPr>
              <w:ind w:right="98"/>
            </w:pPr>
            <w:r w:rsidRPr="00B408D8">
              <w:rPr>
                <w:sz w:val="22"/>
                <w:szCs w:val="22"/>
              </w:rPr>
              <w:t>Відділ освіти райдержадміністрації</w:t>
            </w:r>
          </w:p>
        </w:tc>
        <w:tc>
          <w:tcPr>
            <w:tcW w:w="1559" w:type="dxa"/>
          </w:tcPr>
          <w:p w:rsidR="00BC6C51" w:rsidRPr="00B408D8" w:rsidRDefault="00BC6C51" w:rsidP="001046D2">
            <w:pPr>
              <w:ind w:right="98"/>
              <w:jc w:val="center"/>
            </w:pPr>
            <w:r w:rsidRPr="00B408D8">
              <w:rPr>
                <w:sz w:val="22"/>
                <w:szCs w:val="22"/>
              </w:rPr>
              <w:t>Не потребує додаткового фінансування</w:t>
            </w:r>
          </w:p>
        </w:tc>
        <w:tc>
          <w:tcPr>
            <w:tcW w:w="1276" w:type="dxa"/>
            <w:vMerge w:val="restart"/>
          </w:tcPr>
          <w:p w:rsidR="00BC6C51" w:rsidRPr="00B408D8" w:rsidRDefault="00BC6C51" w:rsidP="001046D2">
            <w:pPr>
              <w:ind w:right="98"/>
              <w:jc w:val="center"/>
            </w:pPr>
            <w:r w:rsidRPr="00B408D8">
              <w:rPr>
                <w:sz w:val="22"/>
                <w:szCs w:val="22"/>
              </w:rPr>
              <w:t>Безперебійне перевезення учнів, вихованців педпрацівників</w:t>
            </w:r>
          </w:p>
        </w:tc>
      </w:tr>
      <w:tr w:rsidR="00BC6C51" w:rsidRPr="00B408D8" w:rsidTr="00B408D8">
        <w:trPr>
          <w:trHeight w:val="562"/>
        </w:trPr>
        <w:tc>
          <w:tcPr>
            <w:tcW w:w="392" w:type="dxa"/>
            <w:vMerge/>
          </w:tcPr>
          <w:p w:rsidR="00BC6C51" w:rsidRPr="00B408D8" w:rsidRDefault="00BC6C51" w:rsidP="001046D2">
            <w:pPr>
              <w:ind w:right="98"/>
              <w:jc w:val="center"/>
              <w:rPr>
                <w:b/>
              </w:rPr>
            </w:pPr>
          </w:p>
        </w:tc>
        <w:tc>
          <w:tcPr>
            <w:tcW w:w="1984" w:type="dxa"/>
            <w:vMerge/>
          </w:tcPr>
          <w:p w:rsidR="00BC6C51" w:rsidRPr="00B408D8" w:rsidRDefault="00BC6C51" w:rsidP="001046D2">
            <w:pPr>
              <w:ind w:right="98"/>
              <w:jc w:val="center"/>
              <w:rPr>
                <w:b/>
                <w:color w:val="000000"/>
                <w:lang w:eastAsia="ru-RU"/>
              </w:rPr>
            </w:pPr>
          </w:p>
        </w:tc>
        <w:tc>
          <w:tcPr>
            <w:tcW w:w="2268" w:type="dxa"/>
          </w:tcPr>
          <w:p w:rsidR="00BC6C51" w:rsidRPr="00B408D8" w:rsidRDefault="00BC6C51" w:rsidP="001046D2">
            <w:pPr>
              <w:ind w:right="98"/>
            </w:pPr>
            <w:r w:rsidRPr="00B408D8">
              <w:rPr>
                <w:sz w:val="22"/>
                <w:szCs w:val="22"/>
              </w:rPr>
              <w:t>1.2. Формування реєстру транспортних засобів,</w:t>
            </w:r>
            <w:r w:rsidRPr="00B408D8">
              <w:rPr>
                <w:rFonts w:ascii="Arial" w:hAnsi="Arial" w:cs="Arial"/>
                <w:color w:val="2A2A29"/>
                <w:sz w:val="22"/>
                <w:szCs w:val="22"/>
                <w:lang w:eastAsia="ru-RU"/>
              </w:rPr>
              <w:t xml:space="preserve"> </w:t>
            </w:r>
            <w:r w:rsidRPr="00B408D8">
              <w:rPr>
                <w:color w:val="2A2A29"/>
                <w:sz w:val="22"/>
                <w:szCs w:val="22"/>
                <w:lang w:eastAsia="ru-RU"/>
              </w:rPr>
              <w:t>та укладання угоди з автотранспортними підприємствами, перевізниками різних форм власності на здійснення підвезення учнів, вихованців та педпрацівників.</w:t>
            </w:r>
            <w:r w:rsidRPr="00B408D8">
              <w:rPr>
                <w:sz w:val="22"/>
                <w:szCs w:val="22"/>
              </w:rPr>
              <w:t xml:space="preserve"> </w:t>
            </w:r>
          </w:p>
        </w:tc>
        <w:tc>
          <w:tcPr>
            <w:tcW w:w="1276" w:type="dxa"/>
          </w:tcPr>
          <w:p w:rsidR="00BC6C51" w:rsidRPr="00B408D8" w:rsidRDefault="00BC6C51" w:rsidP="001046D2">
            <w:pPr>
              <w:ind w:right="98"/>
              <w:jc w:val="center"/>
            </w:pPr>
            <w:r w:rsidRPr="00B408D8">
              <w:rPr>
                <w:sz w:val="22"/>
                <w:szCs w:val="22"/>
              </w:rPr>
              <w:t>Щороку</w:t>
            </w:r>
          </w:p>
          <w:p w:rsidR="00BC6C51" w:rsidRPr="00B408D8" w:rsidRDefault="00BC6C51" w:rsidP="001046D2">
            <w:pPr>
              <w:ind w:right="98"/>
            </w:pPr>
            <w:r w:rsidRPr="00B408D8">
              <w:rPr>
                <w:b/>
                <w:color w:val="FF0000"/>
                <w:sz w:val="22"/>
                <w:szCs w:val="22"/>
              </w:rPr>
              <w:t xml:space="preserve"> </w:t>
            </w:r>
            <w:r w:rsidRPr="00B408D8">
              <w:rPr>
                <w:sz w:val="22"/>
                <w:szCs w:val="22"/>
              </w:rPr>
              <w:t>протягом 2017-</w:t>
            </w:r>
            <w:r>
              <w:rPr>
                <w:sz w:val="22"/>
                <w:szCs w:val="22"/>
              </w:rPr>
              <w:t>20</w:t>
            </w:r>
            <w:r w:rsidRPr="00B408D8">
              <w:rPr>
                <w:sz w:val="22"/>
                <w:szCs w:val="22"/>
              </w:rPr>
              <w:t>21рр.</w:t>
            </w:r>
          </w:p>
          <w:p w:rsidR="00BC6C51" w:rsidRPr="00B408D8" w:rsidRDefault="00BC6C51" w:rsidP="001046D2">
            <w:pPr>
              <w:ind w:right="98"/>
              <w:jc w:val="center"/>
              <w:rPr>
                <w:color w:val="FF0000"/>
              </w:rPr>
            </w:pPr>
          </w:p>
        </w:tc>
        <w:tc>
          <w:tcPr>
            <w:tcW w:w="1417" w:type="dxa"/>
          </w:tcPr>
          <w:p w:rsidR="00BC6C51" w:rsidRPr="00B408D8" w:rsidRDefault="00BC6C51" w:rsidP="00B408D8">
            <w:pPr>
              <w:ind w:right="98"/>
            </w:pPr>
            <w:r w:rsidRPr="00B408D8">
              <w:rPr>
                <w:sz w:val="22"/>
                <w:szCs w:val="22"/>
              </w:rPr>
              <w:t>Відділ освіти райдержадміністрації</w:t>
            </w:r>
          </w:p>
        </w:tc>
        <w:tc>
          <w:tcPr>
            <w:tcW w:w="1559" w:type="dxa"/>
          </w:tcPr>
          <w:p w:rsidR="00BC6C51" w:rsidRPr="00B408D8" w:rsidRDefault="00BC6C51" w:rsidP="00B408D8">
            <w:pPr>
              <w:ind w:right="98"/>
            </w:pPr>
            <w:r w:rsidRPr="00B408D8">
              <w:rPr>
                <w:sz w:val="22"/>
                <w:szCs w:val="22"/>
              </w:rPr>
              <w:t xml:space="preserve">Не потребує додаткового </w:t>
            </w:r>
            <w:r>
              <w:rPr>
                <w:sz w:val="22"/>
                <w:szCs w:val="22"/>
              </w:rPr>
              <w:t xml:space="preserve">фінансував </w:t>
            </w:r>
            <w:r w:rsidRPr="00B408D8">
              <w:rPr>
                <w:sz w:val="22"/>
                <w:szCs w:val="22"/>
              </w:rPr>
              <w:t>ня</w:t>
            </w:r>
          </w:p>
        </w:tc>
        <w:tc>
          <w:tcPr>
            <w:tcW w:w="1276" w:type="dxa"/>
            <w:vMerge/>
          </w:tcPr>
          <w:p w:rsidR="00BC6C51" w:rsidRPr="00B408D8" w:rsidRDefault="00BC6C51" w:rsidP="001046D2">
            <w:pPr>
              <w:ind w:right="98"/>
              <w:jc w:val="center"/>
              <w:rPr>
                <w:b/>
              </w:rPr>
            </w:pPr>
          </w:p>
        </w:tc>
      </w:tr>
      <w:tr w:rsidR="00BC6C51" w:rsidRPr="00B408D8" w:rsidTr="00B408D8">
        <w:trPr>
          <w:trHeight w:val="465"/>
        </w:trPr>
        <w:tc>
          <w:tcPr>
            <w:tcW w:w="392" w:type="dxa"/>
            <w:vMerge/>
          </w:tcPr>
          <w:p w:rsidR="00BC6C51" w:rsidRPr="00B408D8" w:rsidRDefault="00BC6C51" w:rsidP="001046D2">
            <w:pPr>
              <w:ind w:right="98"/>
              <w:jc w:val="center"/>
              <w:rPr>
                <w:b/>
              </w:rPr>
            </w:pPr>
          </w:p>
        </w:tc>
        <w:tc>
          <w:tcPr>
            <w:tcW w:w="1984" w:type="dxa"/>
            <w:vMerge/>
          </w:tcPr>
          <w:p w:rsidR="00BC6C51" w:rsidRPr="00B408D8" w:rsidRDefault="00BC6C51" w:rsidP="001046D2">
            <w:pPr>
              <w:ind w:right="98"/>
              <w:jc w:val="center"/>
              <w:rPr>
                <w:b/>
                <w:color w:val="000000"/>
                <w:lang w:eastAsia="ru-RU"/>
              </w:rPr>
            </w:pPr>
          </w:p>
        </w:tc>
        <w:tc>
          <w:tcPr>
            <w:tcW w:w="2268" w:type="dxa"/>
          </w:tcPr>
          <w:p w:rsidR="00BC6C51" w:rsidRPr="00B408D8" w:rsidRDefault="00BC6C51" w:rsidP="001046D2">
            <w:pPr>
              <w:ind w:right="98"/>
            </w:pPr>
            <w:r w:rsidRPr="00B408D8">
              <w:rPr>
                <w:sz w:val="22"/>
                <w:szCs w:val="22"/>
              </w:rPr>
              <w:t>1.3. Розроблення та затвердження спеціальних маршрутів для перевезення учнів шкіл, вихованців дошкільних закладів і педагогічних працівників</w:t>
            </w:r>
          </w:p>
        </w:tc>
        <w:tc>
          <w:tcPr>
            <w:tcW w:w="1276" w:type="dxa"/>
          </w:tcPr>
          <w:p w:rsidR="00BC6C51" w:rsidRPr="00B408D8" w:rsidRDefault="00BC6C51" w:rsidP="001046D2">
            <w:pPr>
              <w:ind w:right="98"/>
              <w:jc w:val="center"/>
            </w:pPr>
            <w:r w:rsidRPr="00B408D8">
              <w:rPr>
                <w:sz w:val="22"/>
                <w:szCs w:val="22"/>
              </w:rPr>
              <w:t>Щороку</w:t>
            </w:r>
          </w:p>
          <w:p w:rsidR="00BC6C51" w:rsidRPr="00B408D8" w:rsidRDefault="00BC6C51" w:rsidP="001046D2">
            <w:pPr>
              <w:ind w:right="98"/>
              <w:jc w:val="center"/>
            </w:pPr>
            <w:r w:rsidRPr="00B408D8">
              <w:rPr>
                <w:sz w:val="22"/>
                <w:szCs w:val="22"/>
              </w:rPr>
              <w:t>вересень</w:t>
            </w:r>
          </w:p>
        </w:tc>
        <w:tc>
          <w:tcPr>
            <w:tcW w:w="1417" w:type="dxa"/>
          </w:tcPr>
          <w:p w:rsidR="00BC6C51" w:rsidRPr="00B408D8" w:rsidRDefault="00BC6C51" w:rsidP="00B408D8">
            <w:pPr>
              <w:ind w:right="98"/>
            </w:pPr>
            <w:r w:rsidRPr="00B408D8">
              <w:rPr>
                <w:sz w:val="22"/>
                <w:szCs w:val="22"/>
              </w:rPr>
              <w:t>Відділ освіти райдержадміністрації</w:t>
            </w:r>
          </w:p>
        </w:tc>
        <w:tc>
          <w:tcPr>
            <w:tcW w:w="1559" w:type="dxa"/>
          </w:tcPr>
          <w:p w:rsidR="00BC6C51" w:rsidRPr="00B408D8" w:rsidRDefault="00BC6C51" w:rsidP="00B408D8">
            <w:pPr>
              <w:ind w:right="98"/>
            </w:pPr>
            <w:r w:rsidRPr="00B408D8">
              <w:rPr>
                <w:sz w:val="22"/>
                <w:szCs w:val="22"/>
              </w:rPr>
              <w:t xml:space="preserve">Не потребує додаткового </w:t>
            </w:r>
            <w:r>
              <w:rPr>
                <w:sz w:val="22"/>
                <w:szCs w:val="22"/>
              </w:rPr>
              <w:t xml:space="preserve">фінансував </w:t>
            </w:r>
            <w:r w:rsidRPr="00B408D8">
              <w:rPr>
                <w:sz w:val="22"/>
                <w:szCs w:val="22"/>
              </w:rPr>
              <w:t>ня</w:t>
            </w:r>
          </w:p>
        </w:tc>
        <w:tc>
          <w:tcPr>
            <w:tcW w:w="1276" w:type="dxa"/>
            <w:vMerge/>
          </w:tcPr>
          <w:p w:rsidR="00BC6C51" w:rsidRPr="00B408D8" w:rsidRDefault="00BC6C51" w:rsidP="001046D2">
            <w:pPr>
              <w:ind w:right="98"/>
              <w:jc w:val="center"/>
              <w:rPr>
                <w:b/>
              </w:rPr>
            </w:pPr>
          </w:p>
        </w:tc>
      </w:tr>
      <w:tr w:rsidR="00BC6C51" w:rsidRPr="00B408D8" w:rsidTr="00B408D8">
        <w:trPr>
          <w:trHeight w:val="807"/>
        </w:trPr>
        <w:tc>
          <w:tcPr>
            <w:tcW w:w="392" w:type="dxa"/>
            <w:vMerge/>
          </w:tcPr>
          <w:p w:rsidR="00BC6C51" w:rsidRPr="00B408D8" w:rsidRDefault="00BC6C51" w:rsidP="001046D2">
            <w:pPr>
              <w:ind w:right="98"/>
              <w:jc w:val="center"/>
              <w:rPr>
                <w:b/>
              </w:rPr>
            </w:pPr>
          </w:p>
        </w:tc>
        <w:tc>
          <w:tcPr>
            <w:tcW w:w="1984" w:type="dxa"/>
            <w:vMerge/>
          </w:tcPr>
          <w:p w:rsidR="00BC6C51" w:rsidRPr="00B408D8" w:rsidRDefault="00BC6C51" w:rsidP="001046D2">
            <w:pPr>
              <w:ind w:right="98"/>
              <w:jc w:val="center"/>
              <w:rPr>
                <w:b/>
                <w:color w:val="000000"/>
                <w:lang w:eastAsia="ru-RU"/>
              </w:rPr>
            </w:pPr>
          </w:p>
        </w:tc>
        <w:tc>
          <w:tcPr>
            <w:tcW w:w="2268" w:type="dxa"/>
            <w:vMerge w:val="restart"/>
          </w:tcPr>
          <w:p w:rsidR="00BC6C51" w:rsidRPr="00B408D8" w:rsidRDefault="00BC6C51" w:rsidP="001046D2">
            <w:pPr>
              <w:ind w:right="98"/>
            </w:pPr>
            <w:r w:rsidRPr="00B408D8">
              <w:rPr>
                <w:sz w:val="22"/>
                <w:szCs w:val="22"/>
              </w:rPr>
              <w:t>1.4. Придбання паливно – мастильних матеріалів для організації нерегулярного перевезення учнів до місця проведення спортивних та туристичних змагань, олімпіад, інтелектуальних конкурсів художньої самодіяльності</w:t>
            </w:r>
          </w:p>
        </w:tc>
        <w:tc>
          <w:tcPr>
            <w:tcW w:w="1276" w:type="dxa"/>
            <w:vMerge w:val="restart"/>
          </w:tcPr>
          <w:p w:rsidR="00BC6C51" w:rsidRPr="00B408D8" w:rsidRDefault="00BC6C51" w:rsidP="00B408D8">
            <w:pPr>
              <w:ind w:right="98"/>
            </w:pPr>
            <w:r w:rsidRPr="00B408D8">
              <w:rPr>
                <w:sz w:val="22"/>
                <w:szCs w:val="22"/>
              </w:rPr>
              <w:t>Протягом 2017-2021 років</w:t>
            </w:r>
          </w:p>
        </w:tc>
        <w:tc>
          <w:tcPr>
            <w:tcW w:w="1417" w:type="dxa"/>
            <w:vMerge w:val="restart"/>
          </w:tcPr>
          <w:p w:rsidR="00BC6C51" w:rsidRPr="00B408D8" w:rsidRDefault="00BC6C51" w:rsidP="00B408D8">
            <w:pPr>
              <w:ind w:right="98"/>
            </w:pPr>
            <w:r w:rsidRPr="00B408D8">
              <w:rPr>
                <w:sz w:val="22"/>
                <w:szCs w:val="22"/>
              </w:rPr>
              <w:t>Відділ освіти райдержадміністрації</w:t>
            </w:r>
          </w:p>
        </w:tc>
        <w:tc>
          <w:tcPr>
            <w:tcW w:w="1559" w:type="dxa"/>
          </w:tcPr>
          <w:p w:rsidR="00BC6C51" w:rsidRPr="00B408D8" w:rsidRDefault="00BC6C51" w:rsidP="00B408D8">
            <w:pPr>
              <w:ind w:right="98"/>
            </w:pPr>
            <w:r w:rsidRPr="00B408D8">
              <w:rPr>
                <w:sz w:val="22"/>
                <w:szCs w:val="22"/>
              </w:rPr>
              <w:t>Місцеві бюджети</w:t>
            </w:r>
          </w:p>
        </w:tc>
        <w:tc>
          <w:tcPr>
            <w:tcW w:w="1276" w:type="dxa"/>
            <w:vMerge w:val="restart"/>
          </w:tcPr>
          <w:p w:rsidR="00BC6C51" w:rsidRPr="00904585" w:rsidRDefault="00BC6C51" w:rsidP="000B02E2">
            <w:pPr>
              <w:ind w:right="98"/>
            </w:pPr>
            <w:r w:rsidRPr="00B408D8">
              <w:rPr>
                <w:sz w:val="22"/>
                <w:szCs w:val="22"/>
              </w:rPr>
              <w:t>Створе</w:t>
            </w:r>
          </w:p>
          <w:p w:rsidR="00BC6C51" w:rsidRPr="00904585" w:rsidRDefault="00BC6C51" w:rsidP="000B02E2">
            <w:pPr>
              <w:ind w:right="98"/>
            </w:pPr>
            <w:r w:rsidRPr="00B408D8">
              <w:rPr>
                <w:sz w:val="22"/>
                <w:szCs w:val="22"/>
              </w:rPr>
              <w:t>ння сприятливих умов для розвитку творчого потенціалу учнівської молоді та самореалізації творчої особистості в сучасному суспільстві.</w:t>
            </w:r>
          </w:p>
        </w:tc>
      </w:tr>
      <w:tr w:rsidR="00BC6C51" w:rsidRPr="00B408D8" w:rsidTr="00B408D8">
        <w:trPr>
          <w:trHeight w:val="3870"/>
        </w:trPr>
        <w:tc>
          <w:tcPr>
            <w:tcW w:w="392" w:type="dxa"/>
            <w:vMerge/>
          </w:tcPr>
          <w:p w:rsidR="00BC6C51" w:rsidRPr="00B408D8" w:rsidRDefault="00BC6C51" w:rsidP="001046D2">
            <w:pPr>
              <w:ind w:right="98"/>
              <w:jc w:val="center"/>
              <w:rPr>
                <w:b/>
              </w:rPr>
            </w:pPr>
          </w:p>
        </w:tc>
        <w:tc>
          <w:tcPr>
            <w:tcW w:w="1984" w:type="dxa"/>
            <w:vMerge/>
          </w:tcPr>
          <w:p w:rsidR="00BC6C51" w:rsidRPr="00B408D8" w:rsidRDefault="00BC6C51" w:rsidP="001046D2">
            <w:pPr>
              <w:ind w:right="98"/>
              <w:jc w:val="center"/>
              <w:rPr>
                <w:b/>
                <w:color w:val="000000"/>
                <w:lang w:eastAsia="ru-RU"/>
              </w:rPr>
            </w:pPr>
          </w:p>
        </w:tc>
        <w:tc>
          <w:tcPr>
            <w:tcW w:w="2268" w:type="dxa"/>
            <w:vMerge/>
          </w:tcPr>
          <w:p w:rsidR="00BC6C51" w:rsidRPr="00B408D8" w:rsidRDefault="00BC6C51" w:rsidP="001046D2">
            <w:pPr>
              <w:ind w:right="98"/>
              <w:jc w:val="center"/>
              <w:rPr>
                <w:b/>
              </w:rPr>
            </w:pPr>
          </w:p>
        </w:tc>
        <w:tc>
          <w:tcPr>
            <w:tcW w:w="1276" w:type="dxa"/>
            <w:vMerge/>
          </w:tcPr>
          <w:p w:rsidR="00BC6C51" w:rsidRPr="00B408D8" w:rsidRDefault="00BC6C51" w:rsidP="001046D2">
            <w:pPr>
              <w:ind w:right="98"/>
              <w:jc w:val="center"/>
              <w:rPr>
                <w:b/>
              </w:rPr>
            </w:pPr>
          </w:p>
        </w:tc>
        <w:tc>
          <w:tcPr>
            <w:tcW w:w="1417" w:type="dxa"/>
            <w:vMerge/>
          </w:tcPr>
          <w:p w:rsidR="00BC6C51" w:rsidRPr="00B408D8" w:rsidRDefault="00BC6C51" w:rsidP="001046D2">
            <w:pPr>
              <w:ind w:right="98"/>
              <w:jc w:val="center"/>
            </w:pPr>
          </w:p>
        </w:tc>
        <w:tc>
          <w:tcPr>
            <w:tcW w:w="1559" w:type="dxa"/>
          </w:tcPr>
          <w:p w:rsidR="00BC6C51" w:rsidRPr="00B408D8" w:rsidRDefault="00BC6C51" w:rsidP="00B408D8">
            <w:pPr>
              <w:ind w:right="98"/>
            </w:pPr>
            <w:r w:rsidRPr="00B408D8">
              <w:rPr>
                <w:sz w:val="22"/>
                <w:szCs w:val="22"/>
              </w:rPr>
              <w:t xml:space="preserve">Інші джерела </w:t>
            </w:r>
            <w:r>
              <w:rPr>
                <w:sz w:val="22"/>
                <w:szCs w:val="22"/>
              </w:rPr>
              <w:t xml:space="preserve">фінансував </w:t>
            </w:r>
            <w:r w:rsidRPr="00B408D8">
              <w:rPr>
                <w:sz w:val="22"/>
                <w:szCs w:val="22"/>
              </w:rPr>
              <w:t>ня</w:t>
            </w:r>
          </w:p>
        </w:tc>
        <w:tc>
          <w:tcPr>
            <w:tcW w:w="1276" w:type="dxa"/>
            <w:vMerge/>
          </w:tcPr>
          <w:p w:rsidR="00BC6C51" w:rsidRPr="00B408D8" w:rsidRDefault="00BC6C51" w:rsidP="001046D2">
            <w:pPr>
              <w:ind w:right="98"/>
              <w:jc w:val="center"/>
              <w:rPr>
                <w:b/>
              </w:rPr>
            </w:pPr>
          </w:p>
        </w:tc>
      </w:tr>
      <w:tr w:rsidR="00BC6C51" w:rsidRPr="00B408D8" w:rsidTr="00B408D8">
        <w:trPr>
          <w:trHeight w:val="285"/>
        </w:trPr>
        <w:tc>
          <w:tcPr>
            <w:tcW w:w="392" w:type="dxa"/>
            <w:vMerge/>
          </w:tcPr>
          <w:p w:rsidR="00BC6C51" w:rsidRPr="00B408D8" w:rsidRDefault="00BC6C51" w:rsidP="001046D2">
            <w:pPr>
              <w:ind w:right="98"/>
              <w:jc w:val="center"/>
              <w:rPr>
                <w:b/>
              </w:rPr>
            </w:pPr>
          </w:p>
        </w:tc>
        <w:tc>
          <w:tcPr>
            <w:tcW w:w="1984" w:type="dxa"/>
            <w:vMerge/>
          </w:tcPr>
          <w:p w:rsidR="00BC6C51" w:rsidRPr="00B408D8" w:rsidRDefault="00BC6C51" w:rsidP="001046D2">
            <w:pPr>
              <w:ind w:right="98"/>
              <w:jc w:val="center"/>
              <w:rPr>
                <w:b/>
                <w:color w:val="000000"/>
                <w:lang w:eastAsia="ru-RU"/>
              </w:rPr>
            </w:pPr>
          </w:p>
        </w:tc>
        <w:tc>
          <w:tcPr>
            <w:tcW w:w="2268" w:type="dxa"/>
          </w:tcPr>
          <w:p w:rsidR="00BC6C51" w:rsidRPr="00B408D8" w:rsidRDefault="00BC6C51" w:rsidP="001046D2">
            <w:pPr>
              <w:ind w:right="98"/>
            </w:pPr>
            <w:r w:rsidRPr="00B408D8">
              <w:rPr>
                <w:sz w:val="22"/>
                <w:szCs w:val="22"/>
              </w:rPr>
              <w:t>1.4. Придбання паливно – мастильних матеріалів для організації регулярного підвезення учнів до місць навчання і додому.</w:t>
            </w:r>
          </w:p>
        </w:tc>
        <w:tc>
          <w:tcPr>
            <w:tcW w:w="1276" w:type="dxa"/>
          </w:tcPr>
          <w:p w:rsidR="00BC6C51" w:rsidRPr="00B408D8" w:rsidRDefault="00BC6C51" w:rsidP="001046D2">
            <w:pPr>
              <w:ind w:right="98"/>
              <w:jc w:val="center"/>
            </w:pPr>
            <w:r w:rsidRPr="00B408D8">
              <w:rPr>
                <w:sz w:val="22"/>
                <w:szCs w:val="22"/>
              </w:rPr>
              <w:t>Протягом 2017-2021 років</w:t>
            </w:r>
          </w:p>
        </w:tc>
        <w:tc>
          <w:tcPr>
            <w:tcW w:w="1417" w:type="dxa"/>
          </w:tcPr>
          <w:p w:rsidR="00BC6C51" w:rsidRPr="00B408D8" w:rsidRDefault="00BC6C51" w:rsidP="00B408D8">
            <w:pPr>
              <w:ind w:right="98"/>
            </w:pPr>
            <w:r w:rsidRPr="00B408D8">
              <w:rPr>
                <w:sz w:val="22"/>
                <w:szCs w:val="22"/>
              </w:rPr>
              <w:t>Відділ освіти райдержадміністра</w:t>
            </w:r>
          </w:p>
          <w:p w:rsidR="00BC6C51" w:rsidRPr="00B408D8" w:rsidRDefault="00BC6C51" w:rsidP="00B408D8">
            <w:pPr>
              <w:ind w:right="98"/>
            </w:pPr>
            <w:r w:rsidRPr="00B408D8">
              <w:rPr>
                <w:sz w:val="22"/>
                <w:szCs w:val="22"/>
              </w:rPr>
              <w:t>ції</w:t>
            </w:r>
          </w:p>
        </w:tc>
        <w:tc>
          <w:tcPr>
            <w:tcW w:w="1559" w:type="dxa"/>
          </w:tcPr>
          <w:p w:rsidR="00BC6C51" w:rsidRPr="00B408D8" w:rsidRDefault="00BC6C51" w:rsidP="004301AD">
            <w:pPr>
              <w:ind w:right="98"/>
            </w:pPr>
            <w:r w:rsidRPr="00B408D8">
              <w:rPr>
                <w:sz w:val="22"/>
                <w:szCs w:val="22"/>
              </w:rPr>
              <w:t>Місцеві бюджети</w:t>
            </w:r>
          </w:p>
          <w:p w:rsidR="00BC6C51" w:rsidRPr="00B408D8" w:rsidRDefault="00BC6C51" w:rsidP="004301AD">
            <w:pPr>
              <w:ind w:right="98"/>
            </w:pPr>
            <w:r w:rsidRPr="00B408D8">
              <w:rPr>
                <w:sz w:val="22"/>
                <w:szCs w:val="22"/>
              </w:rPr>
              <w:t xml:space="preserve">Інші джерела </w:t>
            </w:r>
            <w:r>
              <w:rPr>
                <w:sz w:val="22"/>
                <w:szCs w:val="22"/>
              </w:rPr>
              <w:t xml:space="preserve">фінансував </w:t>
            </w:r>
            <w:r w:rsidRPr="00B408D8">
              <w:rPr>
                <w:sz w:val="22"/>
                <w:szCs w:val="22"/>
              </w:rPr>
              <w:t>ня</w:t>
            </w:r>
          </w:p>
        </w:tc>
        <w:tc>
          <w:tcPr>
            <w:tcW w:w="1276" w:type="dxa"/>
          </w:tcPr>
          <w:p w:rsidR="00BC6C51" w:rsidRPr="00B408D8" w:rsidRDefault="00BC6C51" w:rsidP="004301AD">
            <w:pPr>
              <w:ind w:right="98"/>
              <w:rPr>
                <w:b/>
              </w:rPr>
            </w:pPr>
          </w:p>
        </w:tc>
      </w:tr>
      <w:tr w:rsidR="00BC6C51" w:rsidRPr="00B408D8" w:rsidTr="00B408D8">
        <w:tc>
          <w:tcPr>
            <w:tcW w:w="392" w:type="dxa"/>
          </w:tcPr>
          <w:p w:rsidR="00BC6C51" w:rsidRPr="00B408D8" w:rsidRDefault="00BC6C51" w:rsidP="001046D2">
            <w:pPr>
              <w:ind w:right="98"/>
              <w:jc w:val="center"/>
            </w:pPr>
            <w:r w:rsidRPr="00B408D8">
              <w:rPr>
                <w:sz w:val="22"/>
                <w:szCs w:val="22"/>
              </w:rPr>
              <w:t>2.</w:t>
            </w:r>
          </w:p>
        </w:tc>
        <w:tc>
          <w:tcPr>
            <w:tcW w:w="1984" w:type="dxa"/>
          </w:tcPr>
          <w:p w:rsidR="00BC6C51" w:rsidRPr="00B408D8" w:rsidRDefault="00BC6C51" w:rsidP="00B408D8">
            <w:pPr>
              <w:ind w:right="98"/>
            </w:pPr>
            <w:r w:rsidRPr="00B408D8">
              <w:rPr>
                <w:sz w:val="22"/>
                <w:szCs w:val="22"/>
              </w:rPr>
              <w:t>Використання, утримання та обслуговування шкільних автобусів</w:t>
            </w:r>
          </w:p>
        </w:tc>
        <w:tc>
          <w:tcPr>
            <w:tcW w:w="2268" w:type="dxa"/>
          </w:tcPr>
          <w:p w:rsidR="00BC6C51" w:rsidRPr="00B408D8" w:rsidRDefault="00BC6C51" w:rsidP="001046D2">
            <w:pPr>
              <w:ind w:right="98"/>
            </w:pPr>
            <w:r w:rsidRPr="00B408D8">
              <w:rPr>
                <w:sz w:val="22"/>
                <w:szCs w:val="22"/>
              </w:rPr>
              <w:t>2.1. Придбання комплектуючих та інших запчастин для шкільних автобусів</w:t>
            </w:r>
          </w:p>
          <w:p w:rsidR="00BC6C51" w:rsidRPr="00B408D8" w:rsidRDefault="00BC6C51" w:rsidP="001046D2">
            <w:pPr>
              <w:ind w:right="98"/>
            </w:pPr>
            <w:r w:rsidRPr="00B408D8">
              <w:rPr>
                <w:sz w:val="22"/>
                <w:szCs w:val="22"/>
              </w:rPr>
              <w:t>2.2. Проведення технічних оглядів автобусів.</w:t>
            </w:r>
          </w:p>
          <w:p w:rsidR="00BC6C51" w:rsidRPr="00B408D8" w:rsidRDefault="00BC6C51" w:rsidP="001046D2">
            <w:pPr>
              <w:ind w:right="98"/>
            </w:pPr>
            <w:r w:rsidRPr="00B408D8">
              <w:rPr>
                <w:sz w:val="22"/>
                <w:szCs w:val="22"/>
              </w:rPr>
              <w:t>2.3. Проведення медичних оглядів водіїв автобусів</w:t>
            </w:r>
          </w:p>
          <w:p w:rsidR="00BC6C51" w:rsidRPr="00B408D8" w:rsidRDefault="00BC6C51" w:rsidP="001046D2">
            <w:pPr>
              <w:ind w:right="98"/>
            </w:pPr>
            <w:r w:rsidRPr="00B408D8">
              <w:rPr>
                <w:sz w:val="22"/>
                <w:szCs w:val="22"/>
              </w:rPr>
              <w:t>2.4. Придбання полісів страхування</w:t>
            </w:r>
          </w:p>
          <w:p w:rsidR="00BC6C51" w:rsidRPr="00B408D8" w:rsidRDefault="00BC6C51" w:rsidP="001046D2">
            <w:pPr>
              <w:ind w:right="98"/>
            </w:pPr>
            <w:r w:rsidRPr="00B408D8">
              <w:rPr>
                <w:sz w:val="22"/>
                <w:szCs w:val="22"/>
              </w:rPr>
              <w:t>2.5.Проведення торгів із закупівлі автобусів.</w:t>
            </w:r>
          </w:p>
          <w:p w:rsidR="00BC6C51" w:rsidRPr="00B408D8" w:rsidRDefault="00BC6C51" w:rsidP="001046D2">
            <w:pPr>
              <w:ind w:right="98"/>
            </w:pPr>
            <w:r w:rsidRPr="00B408D8">
              <w:rPr>
                <w:sz w:val="22"/>
                <w:szCs w:val="22"/>
              </w:rPr>
              <w:t>2.6. Капітальний та поточний ремонт шкільних автобусів.</w:t>
            </w:r>
          </w:p>
          <w:p w:rsidR="00BC6C51" w:rsidRPr="00B408D8" w:rsidRDefault="00BC6C51" w:rsidP="001046D2">
            <w:pPr>
              <w:ind w:right="98"/>
            </w:pPr>
            <w:r w:rsidRPr="00B408D8">
              <w:rPr>
                <w:sz w:val="22"/>
                <w:szCs w:val="22"/>
              </w:rPr>
              <w:t>2.7. Придбання медикаментів для автомобільних аптечок.</w:t>
            </w:r>
          </w:p>
          <w:p w:rsidR="00BC6C51" w:rsidRPr="00B408D8" w:rsidRDefault="00BC6C51" w:rsidP="001046D2">
            <w:pPr>
              <w:ind w:right="98"/>
            </w:pPr>
            <w:r w:rsidRPr="00B408D8">
              <w:rPr>
                <w:sz w:val="22"/>
                <w:szCs w:val="22"/>
              </w:rPr>
              <w:t>2.8. Створення і утримання місць для розміщення шкільних автобусів у межах чинного законодавства.</w:t>
            </w:r>
          </w:p>
          <w:p w:rsidR="00BC6C51" w:rsidRPr="00B408D8" w:rsidRDefault="00BC6C51" w:rsidP="001046D2">
            <w:pPr>
              <w:ind w:right="98"/>
            </w:pPr>
            <w:r w:rsidRPr="00B408D8">
              <w:rPr>
                <w:sz w:val="22"/>
                <w:szCs w:val="22"/>
              </w:rPr>
              <w:t>2.9.</w:t>
            </w:r>
            <w:r w:rsidRPr="00B408D8">
              <w:rPr>
                <w:color w:val="000000"/>
                <w:sz w:val="22"/>
                <w:szCs w:val="22"/>
                <w:bdr w:val="none" w:sz="0" w:space="0" w:color="auto" w:frame="1"/>
                <w:lang w:eastAsia="ru-RU"/>
              </w:rPr>
              <w:t xml:space="preserve"> У межах чинного законодавства </w:t>
            </w:r>
            <w:r w:rsidRPr="00B408D8">
              <w:rPr>
                <w:sz w:val="22"/>
                <w:szCs w:val="22"/>
              </w:rPr>
              <w:t>введення посад інженера – механіка, медпрацівника, вихователя, які матимуть відповідну освіту, будуть відповідати за випуск на маршрут шкільних автобусів та здійснювати супровід дітей до місць навчання та додому</w:t>
            </w:r>
          </w:p>
        </w:tc>
        <w:tc>
          <w:tcPr>
            <w:tcW w:w="1276" w:type="dxa"/>
          </w:tcPr>
          <w:p w:rsidR="00BC6C51" w:rsidRPr="00B408D8" w:rsidRDefault="00BC6C51" w:rsidP="001046D2">
            <w:pPr>
              <w:ind w:right="98"/>
              <w:jc w:val="center"/>
            </w:pPr>
            <w:r w:rsidRPr="00B408D8">
              <w:rPr>
                <w:sz w:val="22"/>
                <w:szCs w:val="22"/>
              </w:rPr>
              <w:t>Протягом 2017-2021 років</w:t>
            </w:r>
          </w:p>
        </w:tc>
        <w:tc>
          <w:tcPr>
            <w:tcW w:w="1417" w:type="dxa"/>
          </w:tcPr>
          <w:p w:rsidR="00BC6C51" w:rsidRPr="00B408D8" w:rsidRDefault="00BC6C51" w:rsidP="004301AD">
            <w:pPr>
              <w:ind w:right="98"/>
            </w:pPr>
            <w:r w:rsidRPr="00B408D8">
              <w:rPr>
                <w:sz w:val="22"/>
                <w:szCs w:val="22"/>
              </w:rPr>
              <w:t>Відділ освіти райдержадміністрації</w:t>
            </w:r>
          </w:p>
        </w:tc>
        <w:tc>
          <w:tcPr>
            <w:tcW w:w="1559" w:type="dxa"/>
          </w:tcPr>
          <w:p w:rsidR="00BC6C51" w:rsidRPr="00B408D8" w:rsidRDefault="00BC6C51" w:rsidP="004301AD">
            <w:pPr>
              <w:ind w:right="98"/>
            </w:pPr>
            <w:r w:rsidRPr="00B408D8">
              <w:rPr>
                <w:sz w:val="22"/>
                <w:szCs w:val="22"/>
              </w:rPr>
              <w:t>Місцеві бюджети</w:t>
            </w:r>
          </w:p>
          <w:p w:rsidR="00BC6C51" w:rsidRPr="00B408D8" w:rsidRDefault="00BC6C51" w:rsidP="004301AD">
            <w:pPr>
              <w:ind w:right="98"/>
            </w:pPr>
          </w:p>
          <w:p w:rsidR="00BC6C51" w:rsidRPr="00B408D8" w:rsidRDefault="00BC6C51" w:rsidP="004301AD">
            <w:pPr>
              <w:ind w:right="98"/>
            </w:pPr>
            <w:r w:rsidRPr="00B408D8">
              <w:rPr>
                <w:sz w:val="22"/>
                <w:szCs w:val="22"/>
              </w:rPr>
              <w:t xml:space="preserve">Інші джерела </w:t>
            </w:r>
            <w:r>
              <w:rPr>
                <w:sz w:val="22"/>
                <w:szCs w:val="22"/>
              </w:rPr>
              <w:t xml:space="preserve">фінансував </w:t>
            </w:r>
            <w:r w:rsidRPr="00B408D8">
              <w:rPr>
                <w:sz w:val="22"/>
                <w:szCs w:val="22"/>
              </w:rPr>
              <w:t>ня</w:t>
            </w:r>
          </w:p>
        </w:tc>
        <w:tc>
          <w:tcPr>
            <w:tcW w:w="1276" w:type="dxa"/>
          </w:tcPr>
          <w:p w:rsidR="00BC6C51" w:rsidRDefault="00BC6C51" w:rsidP="00424AA4">
            <w:pPr>
              <w:ind w:right="98"/>
            </w:pPr>
            <w:r w:rsidRPr="00B408D8">
              <w:rPr>
                <w:sz w:val="22"/>
                <w:szCs w:val="22"/>
              </w:rPr>
              <w:t xml:space="preserve">Забезпечення безпечної експлуатації транспорт </w:t>
            </w:r>
            <w:r>
              <w:rPr>
                <w:sz w:val="22"/>
                <w:szCs w:val="22"/>
              </w:rPr>
              <w:t>них</w:t>
            </w:r>
          </w:p>
          <w:p w:rsidR="00BC6C51" w:rsidRPr="00B408D8" w:rsidRDefault="00BC6C51" w:rsidP="00424AA4">
            <w:pPr>
              <w:ind w:right="98"/>
            </w:pPr>
            <w:r w:rsidRPr="00B408D8">
              <w:rPr>
                <w:sz w:val="22"/>
                <w:szCs w:val="22"/>
              </w:rPr>
              <w:t>засобів</w:t>
            </w:r>
          </w:p>
        </w:tc>
      </w:tr>
    </w:tbl>
    <w:p w:rsidR="00BC6C51" w:rsidRPr="00B408D8" w:rsidRDefault="00BC6C51" w:rsidP="00B408D8">
      <w:pPr>
        <w:tabs>
          <w:tab w:val="left" w:pos="0"/>
        </w:tabs>
        <w:ind w:left="360" w:right="747"/>
        <w:jc w:val="center"/>
        <w:rPr>
          <w:b/>
          <w:color w:val="000000"/>
          <w:sz w:val="22"/>
          <w:szCs w:val="22"/>
        </w:rPr>
      </w:pPr>
      <w:bookmarkStart w:id="3" w:name="45"/>
      <w:bookmarkStart w:id="4" w:name="49"/>
      <w:bookmarkEnd w:id="3"/>
      <w:bookmarkEnd w:id="4"/>
    </w:p>
    <w:p w:rsidR="00BC6C51" w:rsidRPr="00B408D8" w:rsidRDefault="00BC6C51" w:rsidP="00B408D8">
      <w:pPr>
        <w:spacing w:line="23" w:lineRule="atLeast"/>
        <w:ind w:firstLine="720"/>
        <w:jc w:val="both"/>
        <w:rPr>
          <w:bCs/>
          <w:sz w:val="22"/>
          <w:szCs w:val="22"/>
          <w:lang w:eastAsia="ru-RU"/>
        </w:rPr>
      </w:pPr>
    </w:p>
    <w:p w:rsidR="00BC6C51" w:rsidRPr="00B408D8" w:rsidRDefault="00BC6C51" w:rsidP="00B408D8">
      <w:pPr>
        <w:spacing w:line="23" w:lineRule="atLeast"/>
        <w:jc w:val="both"/>
        <w:rPr>
          <w:b/>
          <w:lang w:eastAsia="ru-RU"/>
        </w:rPr>
      </w:pPr>
    </w:p>
    <w:p w:rsidR="00BC6C51" w:rsidRPr="008C0D8E" w:rsidRDefault="00BC6C51" w:rsidP="00B408D8">
      <w:pPr>
        <w:spacing w:line="23" w:lineRule="atLeast"/>
        <w:jc w:val="both"/>
        <w:rPr>
          <w:sz w:val="28"/>
          <w:szCs w:val="28"/>
          <w:lang w:eastAsia="ru-RU"/>
        </w:rPr>
      </w:pPr>
      <w:r w:rsidRPr="008C0D8E">
        <w:rPr>
          <w:sz w:val="28"/>
          <w:szCs w:val="28"/>
          <w:lang w:eastAsia="ru-RU"/>
        </w:rPr>
        <w:t xml:space="preserve">Заступник голови ради                                                             В.Р.Троценко </w:t>
      </w:r>
    </w:p>
    <w:p w:rsidR="00BC6C51" w:rsidRPr="00B408D8" w:rsidRDefault="00BC6C51" w:rsidP="00B408D8">
      <w:pPr>
        <w:rPr>
          <w:b/>
          <w:color w:val="FF0000"/>
        </w:rPr>
      </w:pPr>
    </w:p>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Default="00BC6C51" w:rsidP="00B408D8"/>
    <w:p w:rsidR="00BC6C51" w:rsidRPr="00B556B9" w:rsidRDefault="00BC6C51" w:rsidP="00B408D8">
      <w:pPr>
        <w:jc w:val="center"/>
      </w:pPr>
    </w:p>
    <w:p w:rsidR="00BC6C51" w:rsidRPr="00F2250E" w:rsidRDefault="00BC6C51" w:rsidP="00F02A48">
      <w:pPr>
        <w:rPr>
          <w:lang w:val="ru-RU"/>
        </w:rPr>
      </w:pPr>
    </w:p>
    <w:sectPr w:rsidR="00BC6C51" w:rsidRPr="00F2250E" w:rsidSect="001046D2">
      <w:pgSz w:w="11909" w:h="16834"/>
      <w:pgMar w:top="284" w:right="851" w:bottom="426" w:left="1701" w:header="708" w:footer="708" w:gutter="0"/>
      <w:pgNumType w:start="4"/>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FA207D"/>
    <w:multiLevelType w:val="hybridMultilevel"/>
    <w:tmpl w:val="24B46844"/>
    <w:lvl w:ilvl="0" w:tplc="44BE8F7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2A48"/>
    <w:rsid w:val="000321B6"/>
    <w:rsid w:val="00061793"/>
    <w:rsid w:val="000B02E2"/>
    <w:rsid w:val="001046D2"/>
    <w:rsid w:val="00125595"/>
    <w:rsid w:val="001C26DA"/>
    <w:rsid w:val="001F31FE"/>
    <w:rsid w:val="00221608"/>
    <w:rsid w:val="00243D56"/>
    <w:rsid w:val="002752C2"/>
    <w:rsid w:val="00291601"/>
    <w:rsid w:val="00315826"/>
    <w:rsid w:val="003315FA"/>
    <w:rsid w:val="00391618"/>
    <w:rsid w:val="00395EE8"/>
    <w:rsid w:val="00424AA4"/>
    <w:rsid w:val="004301AD"/>
    <w:rsid w:val="00445829"/>
    <w:rsid w:val="0046398A"/>
    <w:rsid w:val="00487BF0"/>
    <w:rsid w:val="004B0350"/>
    <w:rsid w:val="004C439E"/>
    <w:rsid w:val="004D2061"/>
    <w:rsid w:val="004F1D93"/>
    <w:rsid w:val="00606A2F"/>
    <w:rsid w:val="0061430A"/>
    <w:rsid w:val="006F2ED3"/>
    <w:rsid w:val="006F4B3F"/>
    <w:rsid w:val="007015CB"/>
    <w:rsid w:val="00713BF1"/>
    <w:rsid w:val="0077529C"/>
    <w:rsid w:val="00780AA1"/>
    <w:rsid w:val="0079493B"/>
    <w:rsid w:val="007E45D7"/>
    <w:rsid w:val="0080131B"/>
    <w:rsid w:val="0080639B"/>
    <w:rsid w:val="008121CD"/>
    <w:rsid w:val="008A1EFA"/>
    <w:rsid w:val="008C0D8E"/>
    <w:rsid w:val="00904585"/>
    <w:rsid w:val="00983A26"/>
    <w:rsid w:val="009D43AD"/>
    <w:rsid w:val="009F3FE4"/>
    <w:rsid w:val="00A80BE5"/>
    <w:rsid w:val="00A90108"/>
    <w:rsid w:val="00AB30E0"/>
    <w:rsid w:val="00B408D8"/>
    <w:rsid w:val="00B556B9"/>
    <w:rsid w:val="00B77A3A"/>
    <w:rsid w:val="00B917D4"/>
    <w:rsid w:val="00BC6C51"/>
    <w:rsid w:val="00BD30A0"/>
    <w:rsid w:val="00BD64DE"/>
    <w:rsid w:val="00C1439F"/>
    <w:rsid w:val="00D02A32"/>
    <w:rsid w:val="00DD72F7"/>
    <w:rsid w:val="00E116FD"/>
    <w:rsid w:val="00E15873"/>
    <w:rsid w:val="00EF2C97"/>
    <w:rsid w:val="00F02A48"/>
    <w:rsid w:val="00F2250E"/>
    <w:rsid w:val="00FD704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A48"/>
    <w:rPr>
      <w:rFonts w:ascii="Times New Roman" w:eastAsia="Times New Roman" w:hAnsi="Times New Roman"/>
      <w:sz w:val="24"/>
      <w:szCs w:val="24"/>
    </w:rPr>
  </w:style>
  <w:style w:type="paragraph" w:styleId="Heading1">
    <w:name w:val="heading 1"/>
    <w:basedOn w:val="Normal"/>
    <w:next w:val="Normal"/>
    <w:link w:val="Heading1Char"/>
    <w:uiPriority w:val="99"/>
    <w:qFormat/>
    <w:rsid w:val="00F02A48"/>
    <w:pPr>
      <w:keepNext/>
      <w:spacing w:before="240" w:after="60"/>
      <w:outlineLvl w:val="0"/>
    </w:pPr>
    <w:rPr>
      <w:rFonts w:ascii="Arial" w:hAnsi="Arial" w:cs="Arial"/>
      <w:b/>
      <w:bCs/>
      <w:kern w:val="32"/>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2A48"/>
    <w:rPr>
      <w:rFonts w:ascii="Arial" w:hAnsi="Arial" w:cs="Arial"/>
      <w:b/>
      <w:bCs/>
      <w:kern w:val="32"/>
      <w:sz w:val="32"/>
      <w:szCs w:val="32"/>
      <w:lang w:val="uk-UA" w:eastAsia="ru-RU"/>
    </w:rPr>
  </w:style>
  <w:style w:type="paragraph" w:styleId="ListParagraph">
    <w:name w:val="List Paragraph"/>
    <w:basedOn w:val="Normal"/>
    <w:uiPriority w:val="99"/>
    <w:qFormat/>
    <w:rsid w:val="00F02A48"/>
    <w:pPr>
      <w:ind w:left="720"/>
      <w:contextualSpacing/>
    </w:pPr>
    <w:rPr>
      <w:sz w:val="20"/>
      <w:szCs w:val="20"/>
      <w:lang w:eastAsia="ru-RU"/>
    </w:rPr>
  </w:style>
  <w:style w:type="paragraph" w:styleId="NormalWeb">
    <w:name w:val="Normal (Web)"/>
    <w:basedOn w:val="Normal"/>
    <w:uiPriority w:val="99"/>
    <w:rsid w:val="00F02A48"/>
    <w:pPr>
      <w:spacing w:before="100" w:beforeAutospacing="1" w:after="100" w:afterAutospacing="1"/>
    </w:pPr>
    <w:rPr>
      <w:lang w:val="ru-RU" w:eastAsia="ru-RU"/>
    </w:rPr>
  </w:style>
  <w:style w:type="character" w:customStyle="1" w:styleId="rvts9">
    <w:name w:val="rvts9"/>
    <w:uiPriority w:val="99"/>
    <w:rsid w:val="00F02A48"/>
  </w:style>
  <w:style w:type="paragraph" w:styleId="NoSpacing">
    <w:name w:val="No Spacing"/>
    <w:uiPriority w:val="99"/>
    <w:qFormat/>
    <w:rsid w:val="00F02A48"/>
    <w:rPr>
      <w:rFonts w:ascii="Times New Roman" w:eastAsia="Times New Roman" w:hAnsi="Times New Roman"/>
      <w:sz w:val="24"/>
      <w:szCs w:val="24"/>
      <w:lang w:eastAsia="ru-RU"/>
    </w:rPr>
  </w:style>
  <w:style w:type="paragraph" w:customStyle="1" w:styleId="a">
    <w:name w:val="Нормальний текст"/>
    <w:basedOn w:val="Normal"/>
    <w:uiPriority w:val="99"/>
    <w:rsid w:val="00F02A48"/>
    <w:pPr>
      <w:spacing w:before="120"/>
      <w:ind w:firstLine="567"/>
    </w:pPr>
    <w:rPr>
      <w:rFonts w:ascii="Antiqua" w:hAnsi="Antiqua"/>
      <w:sz w:val="26"/>
      <w:szCs w:val="20"/>
      <w:lang w:eastAsia="ru-RU"/>
    </w:rPr>
  </w:style>
  <w:style w:type="paragraph" w:styleId="BalloonText">
    <w:name w:val="Balloon Text"/>
    <w:basedOn w:val="Normal"/>
    <w:link w:val="BalloonTextChar"/>
    <w:uiPriority w:val="99"/>
    <w:semiHidden/>
    <w:rsid w:val="00F02A4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2A48"/>
    <w:rPr>
      <w:rFonts w:ascii="Tahoma" w:hAnsi="Tahoma" w:cs="Tahoma"/>
      <w:sz w:val="16"/>
      <w:szCs w:val="16"/>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7</Pages>
  <Words>8235</Words>
  <Characters>4695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11</cp:revision>
  <cp:lastPrinted>2017-05-10T13:09:00Z</cp:lastPrinted>
  <dcterms:created xsi:type="dcterms:W3CDTF">2017-05-04T06:55:00Z</dcterms:created>
  <dcterms:modified xsi:type="dcterms:W3CDTF">2017-06-02T11:41:00Z</dcterms:modified>
</cp:coreProperties>
</file>