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204" w:rsidRPr="00942146" w:rsidRDefault="008A5204" w:rsidP="008A5204">
      <w:pPr>
        <w:pStyle w:val="20"/>
        <w:rPr>
          <w:rFonts w:ascii="Times New Roman" w:hAnsi="Times New Roman"/>
          <w:b/>
          <w:sz w:val="32"/>
          <w:szCs w:val="32"/>
          <w:lang w:val="uk-UA"/>
        </w:rPr>
      </w:pPr>
      <w:r w:rsidRPr="00EE340D">
        <w:rPr>
          <w:rFonts w:ascii="Times New Roman" w:hAnsi="Times New Roman"/>
          <w:b/>
          <w:sz w:val="32"/>
          <w:szCs w:val="32"/>
        </w:rPr>
        <w:t xml:space="preserve">                                                  </w:t>
      </w:r>
      <w:r w:rsidR="000737CF">
        <w:rPr>
          <w:rFonts w:ascii="Times New Roman" w:hAnsi="Times New Roman"/>
          <w:b/>
          <w:sz w:val="32"/>
          <w:szCs w:val="32"/>
          <w:lang w:val="uk-UA"/>
        </w:rPr>
        <w:t xml:space="preserve">  </w:t>
      </w:r>
      <w:r w:rsidRPr="00EE340D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78358" cy="633984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358" cy="633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340D">
        <w:rPr>
          <w:rFonts w:ascii="Times New Roman" w:hAnsi="Times New Roman"/>
          <w:b/>
          <w:sz w:val="32"/>
          <w:szCs w:val="32"/>
        </w:rPr>
        <w:t xml:space="preserve">                            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</w:p>
    <w:p w:rsidR="008A5204" w:rsidRPr="00EE340D" w:rsidRDefault="008A5204" w:rsidP="008A5204">
      <w:pPr>
        <w:pStyle w:val="20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EE340D"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8A5204" w:rsidRPr="00EE340D" w:rsidRDefault="008A5204" w:rsidP="008A5204">
      <w:pPr>
        <w:pStyle w:val="20"/>
        <w:spacing w:line="276" w:lineRule="auto"/>
        <w:rPr>
          <w:rFonts w:ascii="Times New Roman" w:hAnsi="Times New Roman"/>
          <w:b/>
          <w:sz w:val="32"/>
          <w:szCs w:val="32"/>
        </w:rPr>
      </w:pPr>
      <w:r w:rsidRPr="00EE340D">
        <w:rPr>
          <w:rFonts w:ascii="Times New Roman" w:hAnsi="Times New Roman"/>
          <w:b/>
          <w:sz w:val="32"/>
          <w:szCs w:val="32"/>
        </w:rPr>
        <w:t xml:space="preserve">                   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</w:t>
      </w:r>
      <w:r w:rsidRPr="00EE340D">
        <w:rPr>
          <w:rFonts w:ascii="Times New Roman" w:hAnsi="Times New Roman"/>
          <w:b/>
          <w:sz w:val="32"/>
          <w:szCs w:val="32"/>
        </w:rPr>
        <w:t xml:space="preserve">ЧЕРНЯХІВСЬКА РАЙОННА РАДА           </w:t>
      </w:r>
    </w:p>
    <w:p w:rsidR="008A5204" w:rsidRPr="0077283F" w:rsidRDefault="008A5204" w:rsidP="008A5204">
      <w:pPr>
        <w:pStyle w:val="20"/>
        <w:spacing w:line="276" w:lineRule="auto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</w:t>
      </w:r>
      <w:r w:rsidRPr="00EE340D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EE340D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EE340D">
        <w:rPr>
          <w:rFonts w:ascii="Times New Roman" w:hAnsi="Times New Roman"/>
          <w:b/>
          <w:sz w:val="32"/>
          <w:szCs w:val="32"/>
        </w:rPr>
        <w:t xml:space="preserve"> Я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</w:t>
      </w:r>
    </w:p>
    <w:p w:rsidR="008A5204" w:rsidRPr="0077283F" w:rsidRDefault="008A5204" w:rsidP="008A5204">
      <w:pPr>
        <w:pStyle w:val="20"/>
        <w:spacing w:line="276" w:lineRule="auto"/>
        <w:rPr>
          <w:rFonts w:ascii="Times New Roman" w:hAnsi="Times New Roman"/>
          <w:b/>
          <w:sz w:val="32"/>
          <w:szCs w:val="32"/>
        </w:rPr>
      </w:pPr>
    </w:p>
    <w:p w:rsidR="008A5204" w:rsidRPr="00EE340D" w:rsidRDefault="008A5204" w:rsidP="008A5204">
      <w:pPr>
        <w:pStyle w:val="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Сім</w:t>
      </w:r>
      <w:proofErr w:type="spellStart"/>
      <w:r w:rsidRPr="00EE340D">
        <w:rPr>
          <w:rFonts w:ascii="Times New Roman" w:hAnsi="Times New Roman"/>
          <w:sz w:val="28"/>
          <w:szCs w:val="28"/>
        </w:rPr>
        <w:t>надцята</w:t>
      </w:r>
      <w:proofErr w:type="spellEnd"/>
      <w:r w:rsidRPr="00EE340D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EE340D">
        <w:rPr>
          <w:rFonts w:ascii="Times New Roman" w:hAnsi="Times New Roman"/>
          <w:sz w:val="28"/>
          <w:szCs w:val="28"/>
        </w:rPr>
        <w:t>сесія</w:t>
      </w:r>
      <w:proofErr w:type="spellEnd"/>
      <w:r w:rsidRPr="00EE340D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EE340D">
        <w:rPr>
          <w:rFonts w:ascii="Times New Roman" w:hAnsi="Times New Roman"/>
          <w:sz w:val="28"/>
          <w:szCs w:val="28"/>
          <w:lang w:val="en-US"/>
        </w:rPr>
        <w:t>VII</w:t>
      </w:r>
      <w:r w:rsidRPr="00EE34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340D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8A5204" w:rsidRPr="0077283F" w:rsidRDefault="008A5204" w:rsidP="008A5204">
      <w:proofErr w:type="spellStart"/>
      <w:r>
        <w:t>від</w:t>
      </w:r>
      <w:proofErr w:type="spellEnd"/>
      <w:r>
        <w:t xml:space="preserve">  </w:t>
      </w:r>
      <w:r>
        <w:rPr>
          <w:lang w:val="uk-UA"/>
        </w:rPr>
        <w:t>28 лип</w:t>
      </w:r>
      <w:proofErr w:type="spellStart"/>
      <w:r>
        <w:t>ня</w:t>
      </w:r>
      <w:proofErr w:type="spellEnd"/>
      <w:r>
        <w:t xml:space="preserve"> </w:t>
      </w:r>
      <w:r w:rsidRPr="00EE340D">
        <w:t>2017 року</w:t>
      </w:r>
    </w:p>
    <w:p w:rsidR="008A5204" w:rsidRPr="0077283F" w:rsidRDefault="008A5204" w:rsidP="007B03C1">
      <w:pPr>
        <w:shd w:val="clear" w:color="auto" w:fill="FFFFFF"/>
        <w:rPr>
          <w:szCs w:val="28"/>
        </w:rPr>
      </w:pPr>
    </w:p>
    <w:p w:rsidR="008A5204" w:rsidRPr="008A5204" w:rsidRDefault="008A5204" w:rsidP="008A5204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FD053A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FD053A">
        <w:rPr>
          <w:rFonts w:ascii="Times New Roman" w:hAnsi="Times New Roman"/>
          <w:sz w:val="28"/>
          <w:szCs w:val="28"/>
        </w:rPr>
        <w:t>районну</w:t>
      </w:r>
      <w:proofErr w:type="spellEnd"/>
      <w:r w:rsidRPr="00FD0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053A">
        <w:rPr>
          <w:rFonts w:ascii="Times New Roman" w:hAnsi="Times New Roman"/>
          <w:sz w:val="28"/>
          <w:szCs w:val="28"/>
        </w:rPr>
        <w:t>Програму</w:t>
      </w:r>
      <w:proofErr w:type="spellEnd"/>
      <w:r w:rsidRPr="00FD0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053A">
        <w:rPr>
          <w:rFonts w:ascii="Times New Roman" w:hAnsi="Times New Roman"/>
          <w:sz w:val="28"/>
          <w:szCs w:val="28"/>
        </w:rPr>
        <w:t>організаційного</w:t>
      </w:r>
      <w:proofErr w:type="spellEnd"/>
    </w:p>
    <w:p w:rsidR="008A5204" w:rsidRPr="008A5204" w:rsidRDefault="008A5204" w:rsidP="008A5204">
      <w:pPr>
        <w:pStyle w:val="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D053A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FD0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053A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FD0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053A">
        <w:rPr>
          <w:rFonts w:ascii="Times New Roman" w:hAnsi="Times New Roman"/>
          <w:sz w:val="28"/>
          <w:szCs w:val="28"/>
        </w:rPr>
        <w:t>Черняхівського</w:t>
      </w:r>
      <w:proofErr w:type="spellEnd"/>
      <w:r w:rsidRPr="00FD053A">
        <w:rPr>
          <w:rFonts w:ascii="Times New Roman" w:hAnsi="Times New Roman"/>
          <w:sz w:val="28"/>
          <w:szCs w:val="28"/>
        </w:rPr>
        <w:t xml:space="preserve"> </w:t>
      </w:r>
    </w:p>
    <w:p w:rsidR="008A5204" w:rsidRPr="008A5204" w:rsidRDefault="008A5204" w:rsidP="008A5204">
      <w:pPr>
        <w:pStyle w:val="1"/>
        <w:jc w:val="both"/>
        <w:rPr>
          <w:rFonts w:ascii="Times New Roman" w:hAnsi="Times New Roman"/>
          <w:sz w:val="28"/>
          <w:szCs w:val="28"/>
        </w:rPr>
      </w:pPr>
      <w:proofErr w:type="gramStart"/>
      <w:r w:rsidRPr="00FD053A">
        <w:rPr>
          <w:rFonts w:ascii="Times New Roman" w:hAnsi="Times New Roman"/>
          <w:sz w:val="28"/>
          <w:szCs w:val="28"/>
        </w:rPr>
        <w:t>районного</w:t>
      </w:r>
      <w:proofErr w:type="gramEnd"/>
      <w:r w:rsidRPr="00FD0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053A">
        <w:rPr>
          <w:rFonts w:ascii="Times New Roman" w:hAnsi="Times New Roman"/>
          <w:sz w:val="28"/>
          <w:szCs w:val="28"/>
        </w:rPr>
        <w:t>військовог</w:t>
      </w:r>
      <w:r>
        <w:rPr>
          <w:rFonts w:ascii="Times New Roman" w:hAnsi="Times New Roman"/>
          <w:sz w:val="28"/>
          <w:szCs w:val="28"/>
        </w:rPr>
        <w:t>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комісаріату</w:t>
      </w:r>
      <w:proofErr w:type="spellEnd"/>
      <w:r>
        <w:rPr>
          <w:rFonts w:ascii="Times New Roman" w:hAnsi="Times New Roman"/>
          <w:sz w:val="28"/>
          <w:szCs w:val="28"/>
        </w:rPr>
        <w:t xml:space="preserve"> на 2017-2018 роки</w:t>
      </w:r>
    </w:p>
    <w:p w:rsidR="008A5204" w:rsidRPr="00B4530E" w:rsidRDefault="008A5204" w:rsidP="008A5204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5204" w:rsidRPr="008A5204" w:rsidRDefault="008A5204" w:rsidP="008A5204">
      <w:pPr>
        <w:pStyle w:val="a8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Pr="00B4530E">
        <w:rPr>
          <w:lang w:val="uk-UA"/>
        </w:rPr>
        <w:tab/>
      </w:r>
      <w:r w:rsidRPr="00391618">
        <w:rPr>
          <w:lang w:val="uk-UA"/>
        </w:rPr>
        <w:t xml:space="preserve">  </w:t>
      </w:r>
      <w:r w:rsidRPr="0061430A">
        <w:rPr>
          <w:sz w:val="28"/>
          <w:szCs w:val="28"/>
          <w:lang w:val="uk-UA"/>
        </w:rPr>
        <w:t>Відповідно ст. 43 Закону України «</w:t>
      </w:r>
      <w:r>
        <w:rPr>
          <w:sz w:val="28"/>
          <w:szCs w:val="28"/>
          <w:lang w:val="uk-UA"/>
        </w:rPr>
        <w:t xml:space="preserve">Про місцеве самоврядування в Україні», </w:t>
      </w:r>
      <w:r w:rsidRPr="008A5204">
        <w:rPr>
          <w:sz w:val="28"/>
          <w:szCs w:val="28"/>
          <w:lang w:val="uk-UA"/>
        </w:rPr>
        <w:t>законів України "Про місцеві державні адміністрації", "Про мобілізаційну підготовку та мобілізацію", "Про військовий обов’язок і військову службу", "Про оборону України"</w:t>
      </w:r>
      <w:r>
        <w:rPr>
          <w:sz w:val="28"/>
          <w:szCs w:val="28"/>
          <w:lang w:val="uk-UA"/>
        </w:rPr>
        <w:t xml:space="preserve">, </w:t>
      </w:r>
      <w:r w:rsidRPr="00395EE8">
        <w:rPr>
          <w:sz w:val="28"/>
          <w:szCs w:val="28"/>
          <w:lang w:val="uk-UA"/>
        </w:rPr>
        <w:t>розглянувши клопотання  районної де</w:t>
      </w:r>
      <w:r>
        <w:rPr>
          <w:sz w:val="28"/>
          <w:szCs w:val="28"/>
          <w:lang w:val="uk-UA"/>
        </w:rPr>
        <w:t xml:space="preserve">ржавної адміністрації </w:t>
      </w:r>
      <w:r w:rsidRPr="00395EE8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 № 1181</w:t>
      </w:r>
      <w:r w:rsidRPr="00395EE8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 xml:space="preserve"> від  29.06</w:t>
      </w:r>
      <w:r w:rsidRPr="00395EE8">
        <w:rPr>
          <w:sz w:val="28"/>
          <w:szCs w:val="28"/>
          <w:lang w:val="uk-UA"/>
        </w:rPr>
        <w:t xml:space="preserve">.2017 року </w:t>
      </w:r>
      <w:r>
        <w:rPr>
          <w:sz w:val="28"/>
          <w:szCs w:val="28"/>
          <w:lang w:val="uk-UA"/>
        </w:rPr>
        <w:t xml:space="preserve">та  </w:t>
      </w:r>
      <w:r w:rsidRPr="0080131B">
        <w:rPr>
          <w:sz w:val="28"/>
          <w:szCs w:val="28"/>
          <w:lang w:val="uk-UA"/>
        </w:rPr>
        <w:t>в</w:t>
      </w:r>
      <w:r w:rsidR="008A5674">
        <w:rPr>
          <w:sz w:val="28"/>
          <w:szCs w:val="28"/>
          <w:lang w:val="uk-UA"/>
        </w:rPr>
        <w:t>раховуючи рекомендації постійних комісій</w:t>
      </w:r>
      <w:r w:rsidRPr="0080131B">
        <w:rPr>
          <w:sz w:val="28"/>
          <w:szCs w:val="28"/>
          <w:lang w:val="uk-UA"/>
        </w:rPr>
        <w:t xml:space="preserve"> районної ради з питань </w:t>
      </w:r>
      <w:r w:rsidRPr="008A5204">
        <w:rPr>
          <w:sz w:val="28"/>
          <w:szCs w:val="28"/>
          <w:lang w:val="uk-UA"/>
        </w:rPr>
        <w:t>регламенту, депутатської етики, законності, правопорядку і прав людини</w:t>
      </w:r>
      <w:r w:rsidRPr="0061430A">
        <w:rPr>
          <w:sz w:val="28"/>
          <w:szCs w:val="28"/>
          <w:lang w:val="uk-UA"/>
        </w:rPr>
        <w:t xml:space="preserve"> </w:t>
      </w:r>
      <w:r w:rsidR="008A5674">
        <w:rPr>
          <w:sz w:val="28"/>
          <w:szCs w:val="28"/>
          <w:lang w:val="uk-UA"/>
        </w:rPr>
        <w:t xml:space="preserve"> та з питань </w:t>
      </w:r>
      <w:r w:rsidR="008A5674" w:rsidRPr="008A5674">
        <w:rPr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 w:rsidR="008A5674">
        <w:rPr>
          <w:bCs/>
          <w:sz w:val="28"/>
          <w:szCs w:val="28"/>
          <w:lang w:val="uk-UA"/>
        </w:rPr>
        <w:t>,</w:t>
      </w:r>
      <w:r w:rsidR="008A5674">
        <w:rPr>
          <w:sz w:val="28"/>
          <w:szCs w:val="28"/>
          <w:lang w:val="uk-UA"/>
        </w:rPr>
        <w:t xml:space="preserve"> </w:t>
      </w:r>
      <w:r w:rsidRPr="0061430A">
        <w:rPr>
          <w:sz w:val="28"/>
          <w:szCs w:val="28"/>
          <w:lang w:val="uk-UA"/>
        </w:rPr>
        <w:t>районна рада</w:t>
      </w:r>
    </w:p>
    <w:p w:rsidR="008A5204" w:rsidRPr="008A5204" w:rsidRDefault="008A5204" w:rsidP="008A5204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5204" w:rsidRPr="008A5204" w:rsidRDefault="008A5204" w:rsidP="008A5204">
      <w:pPr>
        <w:pStyle w:val="a8"/>
        <w:shd w:val="clear" w:color="auto" w:fill="FFFFFF"/>
        <w:tabs>
          <w:tab w:val="left" w:pos="2074"/>
        </w:tabs>
        <w:spacing w:before="0" w:beforeAutospacing="0" w:after="0" w:afterAutospacing="0"/>
        <w:textAlignment w:val="baseline"/>
        <w:rPr>
          <w:rStyle w:val="rvts9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8A5204">
        <w:rPr>
          <w:rStyle w:val="rvts9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ВИРІШИЛА:</w:t>
      </w:r>
      <w:r w:rsidRPr="008A5204">
        <w:rPr>
          <w:rStyle w:val="rvts9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ab/>
      </w:r>
    </w:p>
    <w:p w:rsidR="00F67860" w:rsidRPr="00F67860" w:rsidRDefault="008A5204" w:rsidP="00F67860">
      <w:pPr>
        <w:spacing w:line="276" w:lineRule="auto"/>
        <w:ind w:left="709" w:hanging="709"/>
        <w:rPr>
          <w:szCs w:val="28"/>
          <w:lang w:val="uk-UA"/>
        </w:rPr>
      </w:pPr>
      <w:r>
        <w:rPr>
          <w:rStyle w:val="rvts9"/>
          <w:color w:val="000000"/>
          <w:szCs w:val="28"/>
          <w:bdr w:val="none" w:sz="0" w:space="0" w:color="auto" w:frame="1"/>
          <w:shd w:val="clear" w:color="auto" w:fill="FFFFFF"/>
        </w:rPr>
        <w:t xml:space="preserve">       </w:t>
      </w:r>
      <w:r w:rsidRPr="0061430A">
        <w:rPr>
          <w:rStyle w:val="rvts9"/>
          <w:color w:val="000000"/>
          <w:szCs w:val="28"/>
          <w:bdr w:val="none" w:sz="0" w:space="0" w:color="auto" w:frame="1"/>
          <w:shd w:val="clear" w:color="auto" w:fill="FFFFFF"/>
        </w:rPr>
        <w:t>1.</w:t>
      </w:r>
      <w:r w:rsidRPr="0061430A">
        <w:rPr>
          <w:szCs w:val="28"/>
        </w:rPr>
        <w:t xml:space="preserve">Затвердити </w:t>
      </w:r>
      <w:proofErr w:type="spellStart"/>
      <w:r w:rsidR="00F67860" w:rsidRPr="00FD053A">
        <w:rPr>
          <w:szCs w:val="28"/>
        </w:rPr>
        <w:t>районну</w:t>
      </w:r>
      <w:proofErr w:type="spellEnd"/>
      <w:r w:rsidR="00F67860" w:rsidRPr="00FD053A">
        <w:rPr>
          <w:szCs w:val="28"/>
        </w:rPr>
        <w:t xml:space="preserve"> </w:t>
      </w:r>
      <w:proofErr w:type="spellStart"/>
      <w:r w:rsidR="00F67860" w:rsidRPr="00FD053A">
        <w:rPr>
          <w:szCs w:val="28"/>
        </w:rPr>
        <w:t>Програму</w:t>
      </w:r>
      <w:proofErr w:type="spellEnd"/>
      <w:r w:rsidR="00F67860" w:rsidRPr="00FD053A">
        <w:rPr>
          <w:szCs w:val="28"/>
        </w:rPr>
        <w:t xml:space="preserve"> </w:t>
      </w:r>
      <w:proofErr w:type="spellStart"/>
      <w:r w:rsidR="00F67860" w:rsidRPr="00FD053A">
        <w:rPr>
          <w:szCs w:val="28"/>
        </w:rPr>
        <w:t>організаційного</w:t>
      </w:r>
      <w:proofErr w:type="spellEnd"/>
      <w:r w:rsidR="00F67860">
        <w:rPr>
          <w:szCs w:val="28"/>
          <w:lang w:val="uk-UA"/>
        </w:rPr>
        <w:t xml:space="preserve"> </w:t>
      </w:r>
      <w:proofErr w:type="spellStart"/>
      <w:r w:rsidR="00F67860" w:rsidRPr="00FD053A">
        <w:rPr>
          <w:szCs w:val="28"/>
        </w:rPr>
        <w:t>забезпечення</w:t>
      </w:r>
      <w:proofErr w:type="spellEnd"/>
      <w:r w:rsidR="00F67860" w:rsidRPr="00FD053A">
        <w:rPr>
          <w:szCs w:val="28"/>
        </w:rPr>
        <w:t xml:space="preserve"> </w:t>
      </w:r>
      <w:proofErr w:type="spellStart"/>
      <w:r w:rsidR="00F67860" w:rsidRPr="00FD053A">
        <w:rPr>
          <w:szCs w:val="28"/>
        </w:rPr>
        <w:t>діяльності</w:t>
      </w:r>
      <w:proofErr w:type="spellEnd"/>
      <w:r w:rsidR="00F67860" w:rsidRPr="00FD053A">
        <w:rPr>
          <w:szCs w:val="28"/>
        </w:rPr>
        <w:t xml:space="preserve"> </w:t>
      </w:r>
      <w:proofErr w:type="spellStart"/>
      <w:r w:rsidR="00F67860" w:rsidRPr="00FD053A">
        <w:rPr>
          <w:szCs w:val="28"/>
        </w:rPr>
        <w:t>Черняхівського</w:t>
      </w:r>
      <w:proofErr w:type="spellEnd"/>
      <w:r w:rsidR="00F67860" w:rsidRPr="00FD053A">
        <w:rPr>
          <w:szCs w:val="28"/>
        </w:rPr>
        <w:t xml:space="preserve"> </w:t>
      </w:r>
      <w:proofErr w:type="gramStart"/>
      <w:r w:rsidR="00F67860" w:rsidRPr="00FD053A">
        <w:rPr>
          <w:szCs w:val="28"/>
        </w:rPr>
        <w:t>районного</w:t>
      </w:r>
      <w:proofErr w:type="gramEnd"/>
      <w:r w:rsidR="00F67860" w:rsidRPr="00FD053A">
        <w:rPr>
          <w:szCs w:val="28"/>
        </w:rPr>
        <w:t xml:space="preserve"> </w:t>
      </w:r>
      <w:proofErr w:type="spellStart"/>
      <w:r w:rsidR="00F67860" w:rsidRPr="00FD053A">
        <w:rPr>
          <w:szCs w:val="28"/>
        </w:rPr>
        <w:t>військовог</w:t>
      </w:r>
      <w:r w:rsidR="00F67860">
        <w:rPr>
          <w:szCs w:val="28"/>
        </w:rPr>
        <w:t>о</w:t>
      </w:r>
      <w:proofErr w:type="spellEnd"/>
      <w:r w:rsidR="00F67860">
        <w:rPr>
          <w:szCs w:val="28"/>
        </w:rPr>
        <w:t xml:space="preserve"> </w:t>
      </w:r>
      <w:proofErr w:type="spellStart"/>
      <w:r w:rsidR="00F67860">
        <w:rPr>
          <w:szCs w:val="28"/>
        </w:rPr>
        <w:t>комісаріату</w:t>
      </w:r>
      <w:proofErr w:type="spellEnd"/>
      <w:r w:rsidR="00F67860">
        <w:rPr>
          <w:szCs w:val="28"/>
        </w:rPr>
        <w:t xml:space="preserve"> на 2017-2018 роки</w:t>
      </w:r>
    </w:p>
    <w:p w:rsidR="008A5204" w:rsidRPr="006A66C0" w:rsidRDefault="00F67860" w:rsidP="008A5204">
      <w:pPr>
        <w:spacing w:line="276" w:lineRule="auto"/>
        <w:rPr>
          <w:szCs w:val="28"/>
        </w:rPr>
      </w:pPr>
      <w:r>
        <w:rPr>
          <w:szCs w:val="28"/>
          <w:lang w:val="uk-UA" w:eastAsia="en-US"/>
        </w:rPr>
        <w:t xml:space="preserve">          </w:t>
      </w:r>
      <w:r w:rsidR="008A5204">
        <w:rPr>
          <w:szCs w:val="28"/>
        </w:rPr>
        <w:t xml:space="preserve"> </w:t>
      </w:r>
      <w:r w:rsidR="008A5204" w:rsidRPr="0061430A">
        <w:rPr>
          <w:szCs w:val="28"/>
        </w:rPr>
        <w:t>(</w:t>
      </w:r>
      <w:proofErr w:type="spellStart"/>
      <w:r w:rsidR="008A5204" w:rsidRPr="0061430A">
        <w:rPr>
          <w:szCs w:val="28"/>
        </w:rPr>
        <w:t>додається</w:t>
      </w:r>
      <w:proofErr w:type="spellEnd"/>
      <w:r w:rsidR="008A5204" w:rsidRPr="0061430A">
        <w:rPr>
          <w:szCs w:val="28"/>
        </w:rPr>
        <w:t xml:space="preserve">). </w:t>
      </w:r>
    </w:p>
    <w:p w:rsidR="008A5204" w:rsidRPr="00780AA1" w:rsidRDefault="008A5204" w:rsidP="00F67860">
      <w:pPr>
        <w:ind w:left="709" w:hanging="709"/>
        <w:jc w:val="both"/>
        <w:rPr>
          <w:bCs/>
          <w:color w:val="FF0000"/>
          <w:szCs w:val="28"/>
        </w:rPr>
      </w:pPr>
      <w:r w:rsidRPr="00780AA1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780AA1">
        <w:rPr>
          <w:szCs w:val="28"/>
        </w:rPr>
        <w:t xml:space="preserve">2. </w:t>
      </w:r>
      <w:proofErr w:type="spellStart"/>
      <w:r w:rsidRPr="00780AA1">
        <w:rPr>
          <w:szCs w:val="28"/>
        </w:rPr>
        <w:t>Управлінню</w:t>
      </w:r>
      <w:proofErr w:type="spellEnd"/>
      <w:r w:rsidRPr="00780AA1">
        <w:rPr>
          <w:szCs w:val="28"/>
        </w:rPr>
        <w:t xml:space="preserve"> </w:t>
      </w:r>
      <w:proofErr w:type="spellStart"/>
      <w:r w:rsidRPr="00780AA1">
        <w:rPr>
          <w:szCs w:val="28"/>
        </w:rPr>
        <w:t>фінансів</w:t>
      </w:r>
      <w:proofErr w:type="spellEnd"/>
      <w:r w:rsidRPr="00780AA1">
        <w:rPr>
          <w:szCs w:val="28"/>
        </w:rPr>
        <w:t xml:space="preserve"> </w:t>
      </w:r>
      <w:proofErr w:type="spellStart"/>
      <w:r w:rsidRPr="00780AA1">
        <w:rPr>
          <w:szCs w:val="28"/>
        </w:rPr>
        <w:t>райдержадміністрації</w:t>
      </w:r>
      <w:proofErr w:type="spellEnd"/>
      <w:r w:rsidR="0077283F">
        <w:rPr>
          <w:szCs w:val="28"/>
          <w:lang w:val="uk-UA"/>
        </w:rPr>
        <w:t>, сільським та селищним радам</w:t>
      </w:r>
      <w:r w:rsidRPr="00780AA1">
        <w:rPr>
          <w:szCs w:val="28"/>
        </w:rPr>
        <w:t xml:space="preserve"> </w:t>
      </w:r>
      <w:proofErr w:type="spellStart"/>
      <w:r w:rsidRPr="00780AA1">
        <w:rPr>
          <w:szCs w:val="28"/>
        </w:rPr>
        <w:t>передбачати</w:t>
      </w:r>
      <w:proofErr w:type="spellEnd"/>
      <w:r w:rsidRPr="00780AA1">
        <w:rPr>
          <w:szCs w:val="28"/>
        </w:rPr>
        <w:t xml:space="preserve"> в межах </w:t>
      </w:r>
      <w:proofErr w:type="spellStart"/>
      <w:r w:rsidRPr="00780AA1">
        <w:rPr>
          <w:szCs w:val="28"/>
        </w:rPr>
        <w:t>фінансових</w:t>
      </w:r>
      <w:proofErr w:type="spellEnd"/>
      <w:r w:rsidRPr="00780AA1">
        <w:rPr>
          <w:szCs w:val="28"/>
        </w:rPr>
        <w:t xml:space="preserve"> </w:t>
      </w:r>
      <w:proofErr w:type="spellStart"/>
      <w:r w:rsidRPr="00780AA1">
        <w:rPr>
          <w:szCs w:val="28"/>
        </w:rPr>
        <w:t>можливостей</w:t>
      </w:r>
      <w:proofErr w:type="spellEnd"/>
      <w:r w:rsidRPr="00780AA1">
        <w:rPr>
          <w:szCs w:val="28"/>
        </w:rPr>
        <w:t xml:space="preserve"> </w:t>
      </w:r>
      <w:proofErr w:type="spellStart"/>
      <w:r w:rsidRPr="00780AA1">
        <w:rPr>
          <w:szCs w:val="28"/>
        </w:rPr>
        <w:t>кошти</w:t>
      </w:r>
      <w:proofErr w:type="spellEnd"/>
      <w:r w:rsidRPr="00780AA1">
        <w:rPr>
          <w:szCs w:val="28"/>
        </w:rPr>
        <w:t xml:space="preserve"> </w:t>
      </w:r>
      <w:proofErr w:type="gramStart"/>
      <w:r w:rsidRPr="00780AA1">
        <w:rPr>
          <w:szCs w:val="28"/>
        </w:rPr>
        <w:t>для</w:t>
      </w:r>
      <w:proofErr w:type="gramEnd"/>
      <w:r w:rsidRPr="00780AA1">
        <w:rPr>
          <w:szCs w:val="28"/>
        </w:rPr>
        <w:t xml:space="preserve"> </w:t>
      </w:r>
      <w:proofErr w:type="spellStart"/>
      <w:r w:rsidRPr="00780AA1">
        <w:rPr>
          <w:szCs w:val="28"/>
        </w:rPr>
        <w:t>реалізації</w:t>
      </w:r>
      <w:proofErr w:type="spellEnd"/>
      <w:r w:rsidRPr="00780AA1">
        <w:rPr>
          <w:szCs w:val="28"/>
        </w:rPr>
        <w:t xml:space="preserve"> </w:t>
      </w:r>
      <w:proofErr w:type="spellStart"/>
      <w:r w:rsidRPr="00780AA1">
        <w:rPr>
          <w:szCs w:val="28"/>
        </w:rPr>
        <w:t>заходів</w:t>
      </w:r>
      <w:proofErr w:type="spellEnd"/>
      <w:r w:rsidRPr="00780AA1">
        <w:rPr>
          <w:szCs w:val="28"/>
        </w:rPr>
        <w:t xml:space="preserve">  </w:t>
      </w:r>
      <w:proofErr w:type="spellStart"/>
      <w:r w:rsidRPr="00780AA1">
        <w:rPr>
          <w:szCs w:val="28"/>
        </w:rPr>
        <w:t>даної</w:t>
      </w:r>
      <w:proofErr w:type="spellEnd"/>
      <w:r w:rsidRPr="00780AA1">
        <w:rPr>
          <w:szCs w:val="28"/>
        </w:rPr>
        <w:t xml:space="preserve"> </w:t>
      </w:r>
      <w:proofErr w:type="spellStart"/>
      <w:r w:rsidRPr="00780AA1">
        <w:rPr>
          <w:szCs w:val="28"/>
        </w:rPr>
        <w:t>Програми</w:t>
      </w:r>
      <w:proofErr w:type="spellEnd"/>
      <w:r w:rsidRPr="00780AA1">
        <w:rPr>
          <w:szCs w:val="28"/>
        </w:rPr>
        <w:t>.</w:t>
      </w:r>
    </w:p>
    <w:p w:rsidR="008A5204" w:rsidRPr="008A5204" w:rsidRDefault="00F67860" w:rsidP="008A5674">
      <w:pPr>
        <w:shd w:val="clear" w:color="auto" w:fill="FFFFFF"/>
        <w:ind w:left="851" w:hanging="851"/>
        <w:rPr>
          <w:szCs w:val="28"/>
          <w:lang w:val="uk-UA"/>
        </w:rPr>
      </w:pPr>
      <w:r>
        <w:rPr>
          <w:szCs w:val="28"/>
          <w:lang w:val="uk-UA"/>
        </w:rPr>
        <w:t xml:space="preserve">       3.</w:t>
      </w:r>
      <w:r w:rsidRPr="00F67860">
        <w:rPr>
          <w:szCs w:val="28"/>
        </w:rPr>
        <w:t xml:space="preserve"> </w:t>
      </w:r>
      <w:r w:rsidRPr="0061430A">
        <w:rPr>
          <w:szCs w:val="28"/>
        </w:rPr>
        <w:t xml:space="preserve"> </w:t>
      </w:r>
      <w:r>
        <w:rPr>
          <w:szCs w:val="28"/>
        </w:rPr>
        <w:t xml:space="preserve">Контроль за </w:t>
      </w:r>
      <w:proofErr w:type="spellStart"/>
      <w:r>
        <w:rPr>
          <w:szCs w:val="28"/>
        </w:rPr>
        <w:t>виконанням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дан</w:t>
      </w:r>
      <w:r w:rsidR="008A5674">
        <w:rPr>
          <w:szCs w:val="28"/>
        </w:rPr>
        <w:t>ого</w:t>
      </w:r>
      <w:proofErr w:type="spellEnd"/>
      <w:r w:rsidR="008A5674">
        <w:rPr>
          <w:szCs w:val="28"/>
        </w:rPr>
        <w:t xml:space="preserve"> </w:t>
      </w:r>
      <w:proofErr w:type="spellStart"/>
      <w:proofErr w:type="gramStart"/>
      <w:r w:rsidR="008A5674">
        <w:rPr>
          <w:szCs w:val="28"/>
        </w:rPr>
        <w:t>р</w:t>
      </w:r>
      <w:proofErr w:type="gramEnd"/>
      <w:r w:rsidR="008A5674">
        <w:rPr>
          <w:szCs w:val="28"/>
        </w:rPr>
        <w:t>ішення</w:t>
      </w:r>
      <w:proofErr w:type="spellEnd"/>
      <w:r w:rsidR="008A5674">
        <w:rPr>
          <w:szCs w:val="28"/>
        </w:rPr>
        <w:t xml:space="preserve"> </w:t>
      </w:r>
      <w:proofErr w:type="spellStart"/>
      <w:r w:rsidR="008A5674">
        <w:rPr>
          <w:szCs w:val="28"/>
        </w:rPr>
        <w:t>покласти</w:t>
      </w:r>
      <w:proofErr w:type="spellEnd"/>
      <w:r w:rsidR="008A5674">
        <w:rPr>
          <w:szCs w:val="28"/>
        </w:rPr>
        <w:t xml:space="preserve"> на </w:t>
      </w:r>
      <w:proofErr w:type="spellStart"/>
      <w:r w:rsidR="008A5674">
        <w:rPr>
          <w:szCs w:val="28"/>
        </w:rPr>
        <w:t>постійн</w:t>
      </w:r>
      <w:proofErr w:type="spellEnd"/>
      <w:r w:rsidR="008A5674">
        <w:rPr>
          <w:szCs w:val="28"/>
          <w:lang w:val="uk-UA"/>
        </w:rPr>
        <w:t>і</w:t>
      </w:r>
      <w:r w:rsidR="008A5674">
        <w:rPr>
          <w:szCs w:val="28"/>
        </w:rPr>
        <w:t xml:space="preserve"> </w:t>
      </w:r>
      <w:proofErr w:type="spellStart"/>
      <w:r w:rsidR="008A5674">
        <w:rPr>
          <w:szCs w:val="28"/>
        </w:rPr>
        <w:t>комісі</w:t>
      </w:r>
      <w:proofErr w:type="spellEnd"/>
      <w:r w:rsidR="008A5674">
        <w:rPr>
          <w:szCs w:val="28"/>
          <w:lang w:val="uk-UA"/>
        </w:rPr>
        <w:t>ї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районної</w:t>
      </w:r>
      <w:proofErr w:type="spellEnd"/>
      <w:r>
        <w:rPr>
          <w:szCs w:val="28"/>
        </w:rPr>
        <w:t xml:space="preserve"> ради </w:t>
      </w:r>
      <w:proofErr w:type="spellStart"/>
      <w:r>
        <w:rPr>
          <w:szCs w:val="28"/>
        </w:rPr>
        <w:t>з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питань</w:t>
      </w:r>
      <w:proofErr w:type="spellEnd"/>
      <w:r>
        <w:rPr>
          <w:szCs w:val="28"/>
          <w:lang w:val="uk-UA"/>
        </w:rPr>
        <w:t xml:space="preserve"> </w:t>
      </w:r>
      <w:r w:rsidRPr="008A5204">
        <w:rPr>
          <w:szCs w:val="28"/>
          <w:lang w:val="uk-UA"/>
        </w:rPr>
        <w:t>регламенту, депутатської етики, законності, правопорядку і прав людини</w:t>
      </w:r>
      <w:r w:rsidR="008A5674">
        <w:rPr>
          <w:szCs w:val="28"/>
          <w:lang w:val="uk-UA"/>
        </w:rPr>
        <w:t xml:space="preserve"> та з питань </w:t>
      </w:r>
      <w:r w:rsidR="008A5674" w:rsidRPr="008A5674">
        <w:rPr>
          <w:bCs/>
          <w:szCs w:val="28"/>
          <w:lang w:val="uk-UA"/>
        </w:rPr>
        <w:t>бюджету, комунальної власності та соціально-економічного розвитку району</w:t>
      </w:r>
      <w:r>
        <w:rPr>
          <w:szCs w:val="28"/>
          <w:lang w:val="uk-UA"/>
        </w:rPr>
        <w:t>.</w:t>
      </w:r>
    </w:p>
    <w:p w:rsidR="00F67860" w:rsidRPr="00B1600B" w:rsidRDefault="00F67860" w:rsidP="00143544">
      <w:pPr>
        <w:shd w:val="clear" w:color="auto" w:fill="FFFFFF"/>
        <w:rPr>
          <w:szCs w:val="28"/>
        </w:rPr>
      </w:pPr>
    </w:p>
    <w:p w:rsidR="00143544" w:rsidRPr="00B1600B" w:rsidRDefault="00143544" w:rsidP="00143544">
      <w:pPr>
        <w:shd w:val="clear" w:color="auto" w:fill="FFFFFF"/>
        <w:rPr>
          <w:szCs w:val="28"/>
        </w:rPr>
      </w:pPr>
    </w:p>
    <w:p w:rsidR="00F67860" w:rsidRPr="00F67860" w:rsidRDefault="00F67860" w:rsidP="00F6786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F67860">
        <w:rPr>
          <w:rFonts w:ascii="Times New Roman" w:hAnsi="Times New Roman" w:cs="Times New Roman"/>
          <w:sz w:val="28"/>
          <w:szCs w:val="28"/>
        </w:rPr>
        <w:t>Голова  ради</w:t>
      </w:r>
      <w:proofErr w:type="gramStart"/>
      <w:r w:rsidRPr="00F6786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proofErr w:type="spellStart"/>
      <w:r w:rsidRPr="00F67860">
        <w:rPr>
          <w:rFonts w:ascii="Times New Roman" w:hAnsi="Times New Roman" w:cs="Times New Roman"/>
          <w:sz w:val="28"/>
          <w:szCs w:val="28"/>
        </w:rPr>
        <w:t>І.</w:t>
      </w:r>
      <w:proofErr w:type="gramEnd"/>
      <w:r w:rsidRPr="00F67860">
        <w:rPr>
          <w:rFonts w:ascii="Times New Roman" w:hAnsi="Times New Roman" w:cs="Times New Roman"/>
          <w:sz w:val="28"/>
          <w:szCs w:val="28"/>
        </w:rPr>
        <w:t>П.Бовсунівський</w:t>
      </w:r>
      <w:proofErr w:type="spellEnd"/>
    </w:p>
    <w:p w:rsidR="007B03C1" w:rsidRPr="007B03C1" w:rsidRDefault="007B03C1" w:rsidP="00F67860">
      <w:pPr>
        <w:ind w:left="851" w:hanging="851"/>
        <w:rPr>
          <w:szCs w:val="28"/>
          <w:lang w:val="uk-UA"/>
        </w:rPr>
      </w:pPr>
    </w:p>
    <w:p w:rsidR="007B03C1" w:rsidRDefault="007B03C1" w:rsidP="007B03C1">
      <w:pPr>
        <w:rPr>
          <w:szCs w:val="28"/>
          <w:lang w:val="uk-UA"/>
        </w:rPr>
      </w:pPr>
    </w:p>
    <w:p w:rsidR="00F67860" w:rsidRDefault="00F67860" w:rsidP="007B03C1">
      <w:pPr>
        <w:rPr>
          <w:szCs w:val="28"/>
          <w:lang w:val="uk-UA"/>
        </w:rPr>
      </w:pPr>
    </w:p>
    <w:p w:rsidR="00F67860" w:rsidRDefault="00F67860" w:rsidP="007B03C1">
      <w:pPr>
        <w:rPr>
          <w:szCs w:val="28"/>
          <w:lang w:val="uk-UA"/>
        </w:rPr>
      </w:pPr>
    </w:p>
    <w:p w:rsidR="00F67860" w:rsidRDefault="00F67860" w:rsidP="007B03C1">
      <w:pPr>
        <w:rPr>
          <w:szCs w:val="28"/>
          <w:lang w:val="uk-UA"/>
        </w:rPr>
      </w:pPr>
    </w:p>
    <w:p w:rsidR="00B4530E" w:rsidRDefault="00B4530E" w:rsidP="007B03C1">
      <w:pPr>
        <w:rPr>
          <w:szCs w:val="28"/>
          <w:lang w:val="uk-UA"/>
        </w:rPr>
      </w:pPr>
    </w:p>
    <w:p w:rsidR="00F67860" w:rsidRPr="00B4530E" w:rsidRDefault="00F67860" w:rsidP="00F67860">
      <w:pPr>
        <w:rPr>
          <w:lang w:val="uk-UA"/>
        </w:rPr>
      </w:pPr>
    </w:p>
    <w:p w:rsidR="00F67860" w:rsidRPr="004D2061" w:rsidRDefault="00F67860" w:rsidP="00F67860">
      <w:pPr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</w:t>
      </w:r>
      <w:proofErr w:type="spellStart"/>
      <w:r w:rsidRPr="004D2061">
        <w:rPr>
          <w:szCs w:val="28"/>
        </w:rPr>
        <w:t>Додаток</w:t>
      </w:r>
      <w:proofErr w:type="spellEnd"/>
    </w:p>
    <w:p w:rsidR="00F67860" w:rsidRPr="004D2061" w:rsidRDefault="00F67860" w:rsidP="00F67860">
      <w:pPr>
        <w:jc w:val="right"/>
        <w:rPr>
          <w:szCs w:val="28"/>
        </w:rPr>
      </w:pPr>
      <w:r>
        <w:rPr>
          <w:szCs w:val="28"/>
        </w:rPr>
        <w:t xml:space="preserve"> до </w:t>
      </w: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ішення</w:t>
      </w:r>
      <w:proofErr w:type="spellEnd"/>
      <w:r>
        <w:rPr>
          <w:szCs w:val="28"/>
        </w:rPr>
        <w:t xml:space="preserve"> 1</w:t>
      </w:r>
      <w:r>
        <w:rPr>
          <w:szCs w:val="28"/>
          <w:lang w:val="uk-UA"/>
        </w:rPr>
        <w:t>7</w:t>
      </w:r>
      <w:r w:rsidRPr="004D2061">
        <w:rPr>
          <w:szCs w:val="28"/>
        </w:rPr>
        <w:t>-</w:t>
      </w:r>
      <w:proofErr w:type="spellStart"/>
      <w:r w:rsidRPr="004D2061">
        <w:rPr>
          <w:szCs w:val="28"/>
        </w:rPr>
        <w:t>ої</w:t>
      </w:r>
      <w:proofErr w:type="spellEnd"/>
      <w:r w:rsidRPr="004D2061">
        <w:rPr>
          <w:szCs w:val="28"/>
        </w:rPr>
        <w:t xml:space="preserve"> </w:t>
      </w:r>
      <w:proofErr w:type="spellStart"/>
      <w:r w:rsidRPr="004D2061">
        <w:rPr>
          <w:szCs w:val="28"/>
        </w:rPr>
        <w:t>сесії</w:t>
      </w:r>
      <w:proofErr w:type="spellEnd"/>
      <w:r w:rsidRPr="004D2061">
        <w:rPr>
          <w:szCs w:val="28"/>
        </w:rPr>
        <w:t xml:space="preserve"> </w:t>
      </w:r>
      <w:proofErr w:type="spellStart"/>
      <w:r w:rsidRPr="004D2061">
        <w:rPr>
          <w:szCs w:val="28"/>
        </w:rPr>
        <w:t>районної</w:t>
      </w:r>
      <w:proofErr w:type="spellEnd"/>
      <w:r w:rsidRPr="004D2061">
        <w:rPr>
          <w:szCs w:val="28"/>
        </w:rPr>
        <w:t xml:space="preserve"> ради</w:t>
      </w:r>
    </w:p>
    <w:p w:rsidR="00F67860" w:rsidRDefault="00F67860" w:rsidP="00F67860">
      <w:pPr>
        <w:jc w:val="center"/>
        <w:rPr>
          <w:szCs w:val="28"/>
        </w:rPr>
      </w:pPr>
      <w:r w:rsidRPr="004D2061">
        <w:rPr>
          <w:szCs w:val="28"/>
        </w:rPr>
        <w:t xml:space="preserve">                                      </w:t>
      </w:r>
      <w:r>
        <w:rPr>
          <w:szCs w:val="28"/>
        </w:rPr>
        <w:t xml:space="preserve">         </w:t>
      </w:r>
      <w:proofErr w:type="spellStart"/>
      <w:r w:rsidRPr="004D2061">
        <w:rPr>
          <w:szCs w:val="28"/>
        </w:rPr>
        <w:t>від</w:t>
      </w:r>
      <w:proofErr w:type="spellEnd"/>
      <w:r w:rsidRPr="004D2061">
        <w:rPr>
          <w:szCs w:val="28"/>
        </w:rPr>
        <w:t xml:space="preserve"> </w:t>
      </w:r>
      <w:r>
        <w:rPr>
          <w:szCs w:val="28"/>
          <w:lang w:val="uk-UA"/>
        </w:rPr>
        <w:t>28 липня</w:t>
      </w:r>
      <w:r w:rsidRPr="004D2061">
        <w:rPr>
          <w:szCs w:val="28"/>
        </w:rPr>
        <w:t xml:space="preserve"> 2017 року</w:t>
      </w:r>
    </w:p>
    <w:p w:rsidR="007B03C1" w:rsidRDefault="007B03C1" w:rsidP="007B03C1">
      <w:pPr>
        <w:rPr>
          <w:szCs w:val="28"/>
          <w:lang w:val="uk-UA"/>
        </w:rPr>
      </w:pPr>
    </w:p>
    <w:p w:rsidR="00F67860" w:rsidRDefault="00F67860" w:rsidP="007B03C1">
      <w:pPr>
        <w:rPr>
          <w:szCs w:val="28"/>
          <w:lang w:val="uk-UA"/>
        </w:rPr>
      </w:pPr>
    </w:p>
    <w:p w:rsidR="007B03C1" w:rsidRPr="00F67860" w:rsidRDefault="007B03C1" w:rsidP="007B03C1">
      <w:pPr>
        <w:ind w:firstLine="708"/>
        <w:rPr>
          <w:b/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F67860">
        <w:rPr>
          <w:b/>
          <w:szCs w:val="28"/>
          <w:lang w:val="uk-UA"/>
        </w:rPr>
        <w:tab/>
        <w:t xml:space="preserve">Районна Програма </w:t>
      </w:r>
      <w:r w:rsidRPr="00F67860">
        <w:rPr>
          <w:b/>
          <w:szCs w:val="28"/>
        </w:rPr>
        <w:t xml:space="preserve">                                       </w:t>
      </w:r>
    </w:p>
    <w:p w:rsidR="00C43168" w:rsidRPr="00F67860" w:rsidRDefault="00C43168" w:rsidP="00C43168">
      <w:pPr>
        <w:ind w:left="1416"/>
        <w:rPr>
          <w:b/>
          <w:szCs w:val="28"/>
          <w:lang w:val="uk-UA"/>
        </w:rPr>
      </w:pPr>
      <w:r w:rsidRPr="00F67860">
        <w:rPr>
          <w:b/>
          <w:szCs w:val="28"/>
          <w:lang w:val="uk-UA"/>
        </w:rPr>
        <w:t>організаційного забезпечення діяльності Черняхівського районного військового комісаріату на 2017-2018 роки</w:t>
      </w:r>
    </w:p>
    <w:p w:rsidR="007B03C1" w:rsidRPr="00F67860" w:rsidRDefault="007B03C1" w:rsidP="007B03C1">
      <w:pPr>
        <w:jc w:val="both"/>
        <w:rPr>
          <w:b/>
          <w:szCs w:val="28"/>
          <w:lang w:val="uk-UA"/>
        </w:rPr>
      </w:pPr>
    </w:p>
    <w:p w:rsidR="007B03C1" w:rsidRDefault="007B03C1" w:rsidP="007B03C1">
      <w:pPr>
        <w:ind w:firstLine="708"/>
        <w:jc w:val="center"/>
        <w:rPr>
          <w:b/>
          <w:szCs w:val="28"/>
          <w:lang w:val="uk-UA"/>
        </w:rPr>
      </w:pPr>
    </w:p>
    <w:p w:rsidR="007B03C1" w:rsidRDefault="007B03C1" w:rsidP="00F67860">
      <w:pPr>
        <w:ind w:firstLine="708"/>
        <w:jc w:val="center"/>
        <w:rPr>
          <w:b/>
          <w:szCs w:val="28"/>
          <w:lang w:val="uk-UA"/>
        </w:rPr>
      </w:pPr>
      <w:r>
        <w:rPr>
          <w:b/>
          <w:szCs w:val="28"/>
          <w:lang w:val="en-US"/>
        </w:rPr>
        <w:t>I</w:t>
      </w:r>
      <w:r>
        <w:rPr>
          <w:b/>
          <w:szCs w:val="28"/>
        </w:rPr>
        <w:t xml:space="preserve">. </w:t>
      </w:r>
      <w:r>
        <w:rPr>
          <w:b/>
          <w:szCs w:val="28"/>
          <w:lang w:val="uk-UA"/>
        </w:rPr>
        <w:t>Загальна характеристика Програма</w:t>
      </w:r>
    </w:p>
    <w:tbl>
      <w:tblPr>
        <w:tblW w:w="983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7"/>
        <w:gridCol w:w="4110"/>
        <w:gridCol w:w="5245"/>
      </w:tblGrid>
      <w:tr w:rsidR="007B03C1" w:rsidTr="007B03C1">
        <w:trPr>
          <w:trHeight w:val="45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3C1" w:rsidRDefault="007B03C1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3C1" w:rsidRDefault="007B03C1">
            <w:pPr>
              <w:spacing w:line="276" w:lineRule="auto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Ініціатор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розроблення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val="uk-UA" w:eastAsia="en-US"/>
              </w:rPr>
              <w:t>П</w:t>
            </w:r>
            <w:proofErr w:type="spellStart"/>
            <w:r>
              <w:rPr>
                <w:szCs w:val="28"/>
                <w:lang w:eastAsia="en-US"/>
              </w:rPr>
              <w:t>рограми</w:t>
            </w:r>
            <w:proofErr w:type="spellEnd"/>
            <w:r>
              <w:rPr>
                <w:szCs w:val="28"/>
                <w:lang w:eastAsia="en-US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3C1" w:rsidRDefault="007B03C1">
            <w:pPr>
              <w:spacing w:line="276" w:lineRule="auto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Черняхівський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районний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військовий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комісаріат</w:t>
            </w:r>
            <w:proofErr w:type="spellEnd"/>
          </w:p>
        </w:tc>
      </w:tr>
      <w:tr w:rsidR="007B03C1" w:rsidTr="007B03C1">
        <w:trPr>
          <w:trHeight w:val="45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3C1" w:rsidRDefault="007B03C1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3C1" w:rsidRDefault="007B03C1">
            <w:pPr>
              <w:spacing w:line="276" w:lineRule="auto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Розробник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val="uk-UA" w:eastAsia="en-US"/>
              </w:rPr>
              <w:t>П</w:t>
            </w:r>
            <w:proofErr w:type="spellStart"/>
            <w:r>
              <w:rPr>
                <w:szCs w:val="28"/>
                <w:lang w:eastAsia="en-US"/>
              </w:rPr>
              <w:t>рограми</w:t>
            </w:r>
            <w:proofErr w:type="spellEnd"/>
            <w:r>
              <w:rPr>
                <w:szCs w:val="28"/>
                <w:lang w:eastAsia="en-US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3C1" w:rsidRPr="009C3C3D" w:rsidRDefault="009C3C3D">
            <w:pPr>
              <w:spacing w:line="276" w:lineRule="auto"/>
              <w:rPr>
                <w:szCs w:val="28"/>
                <w:lang w:val="uk-UA" w:eastAsia="en-US"/>
              </w:rPr>
            </w:pPr>
            <w:r>
              <w:rPr>
                <w:szCs w:val="28"/>
                <w:lang w:val="uk-UA" w:eastAsia="en-US"/>
              </w:rPr>
              <w:t xml:space="preserve">Черняхівська районна державна адміністрація </w:t>
            </w:r>
          </w:p>
        </w:tc>
      </w:tr>
      <w:tr w:rsidR="007B03C1" w:rsidTr="007B03C1">
        <w:trPr>
          <w:trHeight w:val="45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3C1" w:rsidRDefault="009C3C3D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val="uk-UA" w:eastAsia="en-US"/>
              </w:rPr>
              <w:t>3</w:t>
            </w:r>
            <w:r w:rsidR="007B03C1">
              <w:rPr>
                <w:szCs w:val="28"/>
                <w:lang w:eastAsia="en-US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3C1" w:rsidRDefault="007B03C1">
            <w:pPr>
              <w:spacing w:line="276" w:lineRule="auto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Відповідальний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виконавець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val="uk-UA" w:eastAsia="en-US"/>
              </w:rPr>
              <w:t>П</w:t>
            </w:r>
            <w:proofErr w:type="spellStart"/>
            <w:r>
              <w:rPr>
                <w:szCs w:val="28"/>
                <w:lang w:eastAsia="en-US"/>
              </w:rPr>
              <w:t>рограми</w:t>
            </w:r>
            <w:proofErr w:type="spellEnd"/>
            <w:r>
              <w:rPr>
                <w:szCs w:val="28"/>
                <w:lang w:eastAsia="en-US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3C1" w:rsidRDefault="007B03C1">
            <w:pPr>
              <w:spacing w:line="276" w:lineRule="auto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Черняхівський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районний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військовий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комісаріат</w:t>
            </w:r>
            <w:proofErr w:type="spellEnd"/>
          </w:p>
        </w:tc>
      </w:tr>
      <w:tr w:rsidR="007B03C1" w:rsidTr="007B03C1">
        <w:trPr>
          <w:trHeight w:val="45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3C1" w:rsidRDefault="009C3C3D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val="uk-UA" w:eastAsia="en-US"/>
              </w:rPr>
              <w:t>4</w:t>
            </w:r>
            <w:r w:rsidR="007B03C1">
              <w:rPr>
                <w:szCs w:val="28"/>
                <w:lang w:eastAsia="en-US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3C1" w:rsidRDefault="007B03C1">
            <w:pPr>
              <w:spacing w:line="276" w:lineRule="auto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Учасники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val="uk-UA" w:eastAsia="en-US"/>
              </w:rPr>
              <w:t>П</w:t>
            </w:r>
            <w:proofErr w:type="spellStart"/>
            <w:r>
              <w:rPr>
                <w:szCs w:val="28"/>
                <w:lang w:eastAsia="en-US"/>
              </w:rPr>
              <w:t>рограми</w:t>
            </w:r>
            <w:proofErr w:type="spellEnd"/>
            <w:r>
              <w:rPr>
                <w:szCs w:val="28"/>
                <w:lang w:eastAsia="en-US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3C1" w:rsidRPr="00083127" w:rsidRDefault="007B03C1" w:rsidP="009C3C3D">
            <w:pPr>
              <w:spacing w:line="276" w:lineRule="auto"/>
              <w:rPr>
                <w:szCs w:val="28"/>
                <w:lang w:val="uk-UA" w:eastAsia="en-US"/>
              </w:rPr>
            </w:pPr>
            <w:proofErr w:type="spellStart"/>
            <w:r>
              <w:rPr>
                <w:szCs w:val="28"/>
                <w:lang w:eastAsia="en-US"/>
              </w:rPr>
              <w:t>Черняхівський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районний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військовий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комісаріат</w:t>
            </w:r>
            <w:proofErr w:type="spellEnd"/>
            <w:r>
              <w:rPr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szCs w:val="28"/>
                <w:lang w:eastAsia="en-US"/>
              </w:rPr>
              <w:t>відділ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освіти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райдержадміністрації</w:t>
            </w:r>
            <w:proofErr w:type="spellEnd"/>
            <w:r>
              <w:rPr>
                <w:szCs w:val="28"/>
                <w:lang w:eastAsia="en-US"/>
              </w:rPr>
              <w:t xml:space="preserve">, </w:t>
            </w:r>
            <w:r>
              <w:rPr>
                <w:szCs w:val="28"/>
                <w:lang w:val="uk-UA" w:eastAsia="en-US"/>
              </w:rPr>
              <w:t xml:space="preserve">сектор </w:t>
            </w:r>
            <w:r>
              <w:rPr>
                <w:szCs w:val="28"/>
                <w:lang w:eastAsia="en-US"/>
              </w:rPr>
              <w:t xml:space="preserve">у справах </w:t>
            </w:r>
            <w:proofErr w:type="spellStart"/>
            <w:r>
              <w:rPr>
                <w:szCs w:val="28"/>
                <w:lang w:eastAsia="en-US"/>
              </w:rPr>
              <w:t>сім’ї</w:t>
            </w:r>
            <w:proofErr w:type="spellEnd"/>
            <w:r>
              <w:rPr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szCs w:val="28"/>
                <w:lang w:eastAsia="en-US"/>
              </w:rPr>
              <w:t>молоді</w:t>
            </w:r>
            <w:proofErr w:type="spellEnd"/>
            <w:r>
              <w:rPr>
                <w:szCs w:val="28"/>
                <w:lang w:eastAsia="en-US"/>
              </w:rPr>
              <w:t xml:space="preserve"> та спорту, </w:t>
            </w:r>
            <w:proofErr w:type="spellStart"/>
            <w:r>
              <w:rPr>
                <w:szCs w:val="28"/>
                <w:lang w:eastAsia="en-US"/>
              </w:rPr>
              <w:t>головний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спеціалі</w:t>
            </w:r>
            <w:proofErr w:type="gramStart"/>
            <w:r>
              <w:rPr>
                <w:szCs w:val="28"/>
                <w:lang w:eastAsia="en-US"/>
              </w:rPr>
              <w:t>ст</w:t>
            </w:r>
            <w:proofErr w:type="spellEnd"/>
            <w:proofErr w:type="gram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мобілізаційної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роботи</w:t>
            </w:r>
            <w:proofErr w:type="spellEnd"/>
            <w:r>
              <w:rPr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szCs w:val="28"/>
                <w:lang w:eastAsia="en-US"/>
              </w:rPr>
              <w:t>взаємодії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з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правоохоронними</w:t>
            </w:r>
            <w:proofErr w:type="spellEnd"/>
            <w:r>
              <w:rPr>
                <w:szCs w:val="28"/>
                <w:lang w:eastAsia="en-US"/>
              </w:rPr>
              <w:t xml:space="preserve"> органами та </w:t>
            </w:r>
            <w:proofErr w:type="spellStart"/>
            <w:r>
              <w:rPr>
                <w:szCs w:val="28"/>
                <w:lang w:eastAsia="en-US"/>
              </w:rPr>
              <w:t>оборонної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робот</w:t>
            </w:r>
            <w:r w:rsidR="009C3C3D">
              <w:rPr>
                <w:szCs w:val="28"/>
                <w:lang w:eastAsia="en-US"/>
              </w:rPr>
              <w:t>и</w:t>
            </w:r>
            <w:proofErr w:type="spellEnd"/>
            <w:r w:rsidR="009C3C3D">
              <w:rPr>
                <w:szCs w:val="28"/>
                <w:lang w:eastAsia="en-US"/>
              </w:rPr>
              <w:t xml:space="preserve"> </w:t>
            </w:r>
            <w:proofErr w:type="spellStart"/>
            <w:r w:rsidR="009C3C3D">
              <w:rPr>
                <w:szCs w:val="28"/>
                <w:lang w:eastAsia="en-US"/>
              </w:rPr>
              <w:t>апарату</w:t>
            </w:r>
            <w:proofErr w:type="spellEnd"/>
            <w:r w:rsidR="009C3C3D">
              <w:rPr>
                <w:szCs w:val="28"/>
                <w:lang w:eastAsia="en-US"/>
              </w:rPr>
              <w:t xml:space="preserve"> </w:t>
            </w:r>
            <w:proofErr w:type="spellStart"/>
            <w:r w:rsidR="009C3C3D">
              <w:rPr>
                <w:szCs w:val="28"/>
                <w:lang w:eastAsia="en-US"/>
              </w:rPr>
              <w:t>райдержадміністрації</w:t>
            </w:r>
            <w:proofErr w:type="spellEnd"/>
            <w:r w:rsidR="005F5058">
              <w:rPr>
                <w:szCs w:val="28"/>
                <w:lang w:val="uk-UA" w:eastAsia="en-US"/>
              </w:rPr>
              <w:t xml:space="preserve">, органи місцевого </w:t>
            </w:r>
            <w:r w:rsidR="00083127">
              <w:rPr>
                <w:szCs w:val="28"/>
                <w:lang w:val="uk-UA" w:eastAsia="en-US"/>
              </w:rPr>
              <w:t>самоврядування, підприємства, установи організації незалежно від підпорядкування і форм власності</w:t>
            </w:r>
          </w:p>
        </w:tc>
      </w:tr>
      <w:tr w:rsidR="007B03C1" w:rsidTr="007B03C1">
        <w:trPr>
          <w:trHeight w:val="45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3C1" w:rsidRDefault="007B03C1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3C1" w:rsidRDefault="007B03C1">
            <w:pPr>
              <w:spacing w:line="276" w:lineRule="auto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Термін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реалізації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val="uk-UA" w:eastAsia="en-US"/>
              </w:rPr>
              <w:t>П</w:t>
            </w:r>
            <w:proofErr w:type="spellStart"/>
            <w:r>
              <w:rPr>
                <w:szCs w:val="28"/>
                <w:lang w:eastAsia="en-US"/>
              </w:rPr>
              <w:t>рограми</w:t>
            </w:r>
            <w:proofErr w:type="spellEnd"/>
            <w:r>
              <w:rPr>
                <w:szCs w:val="28"/>
                <w:lang w:eastAsia="en-US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3C1" w:rsidRDefault="007B03C1" w:rsidP="00290645">
            <w:pPr>
              <w:spacing w:line="276" w:lineRule="auto"/>
              <w:rPr>
                <w:szCs w:val="28"/>
                <w:lang w:val="uk-UA" w:eastAsia="en-US"/>
              </w:rPr>
            </w:pPr>
            <w:r>
              <w:rPr>
                <w:szCs w:val="28"/>
                <w:lang w:val="uk-UA" w:eastAsia="en-US"/>
              </w:rPr>
              <w:t>2017</w:t>
            </w:r>
            <w:r w:rsidR="00290645">
              <w:rPr>
                <w:szCs w:val="28"/>
                <w:lang w:val="uk-UA" w:eastAsia="en-US"/>
              </w:rPr>
              <w:t xml:space="preserve">-2018 роки </w:t>
            </w:r>
          </w:p>
        </w:tc>
      </w:tr>
      <w:tr w:rsidR="007B03C1" w:rsidTr="007B03C1">
        <w:trPr>
          <w:trHeight w:val="45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3C1" w:rsidRDefault="007B03C1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7.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3C1" w:rsidRDefault="007B03C1">
            <w:pPr>
              <w:spacing w:line="276" w:lineRule="auto"/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Перелі</w:t>
            </w:r>
            <w:proofErr w:type="gramStart"/>
            <w:r>
              <w:rPr>
                <w:szCs w:val="28"/>
                <w:lang w:eastAsia="en-US"/>
              </w:rPr>
              <w:t>к</w:t>
            </w:r>
            <w:proofErr w:type="spellEnd"/>
            <w:proofErr w:type="gram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бюджетів</w:t>
            </w:r>
            <w:proofErr w:type="spellEnd"/>
            <w:r>
              <w:rPr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szCs w:val="28"/>
                <w:lang w:eastAsia="en-US"/>
              </w:rPr>
              <w:t>які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беруть</w:t>
            </w:r>
            <w:proofErr w:type="spellEnd"/>
            <w:r>
              <w:rPr>
                <w:szCs w:val="28"/>
                <w:lang w:eastAsia="en-US"/>
              </w:rPr>
              <w:t xml:space="preserve"> участь у </w:t>
            </w:r>
            <w:proofErr w:type="spellStart"/>
            <w:r>
              <w:rPr>
                <w:szCs w:val="28"/>
                <w:lang w:eastAsia="en-US"/>
              </w:rPr>
              <w:t>виконанні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val="uk-UA" w:eastAsia="en-US"/>
              </w:rPr>
              <w:t>П</w:t>
            </w:r>
            <w:proofErr w:type="spellStart"/>
            <w:r>
              <w:rPr>
                <w:szCs w:val="28"/>
                <w:lang w:eastAsia="en-US"/>
              </w:rPr>
              <w:t>рограми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3C1" w:rsidRDefault="0076215A" w:rsidP="0076215A">
            <w:pPr>
              <w:spacing w:line="276" w:lineRule="auto"/>
              <w:rPr>
                <w:szCs w:val="28"/>
                <w:lang w:val="uk-UA" w:eastAsia="en-US"/>
              </w:rPr>
            </w:pPr>
            <w:r>
              <w:rPr>
                <w:szCs w:val="28"/>
                <w:lang w:val="uk-UA" w:eastAsia="en-US"/>
              </w:rPr>
              <w:t>Черняхівський р</w:t>
            </w:r>
            <w:proofErr w:type="spellStart"/>
            <w:r w:rsidR="007B03C1">
              <w:rPr>
                <w:szCs w:val="28"/>
                <w:lang w:eastAsia="en-US"/>
              </w:rPr>
              <w:t>айонний</w:t>
            </w:r>
            <w:proofErr w:type="spellEnd"/>
            <w:r w:rsidR="007B03C1">
              <w:rPr>
                <w:szCs w:val="28"/>
                <w:lang w:eastAsia="en-US"/>
              </w:rPr>
              <w:t xml:space="preserve"> бюджет</w:t>
            </w:r>
            <w:r w:rsidR="007B03C1">
              <w:rPr>
                <w:szCs w:val="28"/>
                <w:lang w:val="uk-UA" w:eastAsia="en-US"/>
              </w:rPr>
              <w:t xml:space="preserve"> </w:t>
            </w:r>
            <w:r w:rsidR="00083127">
              <w:rPr>
                <w:szCs w:val="28"/>
                <w:lang w:val="uk-UA" w:eastAsia="en-US"/>
              </w:rPr>
              <w:t>та місцеві бюджети</w:t>
            </w:r>
          </w:p>
        </w:tc>
      </w:tr>
      <w:tr w:rsidR="007B03C1" w:rsidTr="007B03C1">
        <w:trPr>
          <w:trHeight w:val="45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3C1" w:rsidRDefault="007B03C1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3C1" w:rsidRDefault="007B03C1">
            <w:pPr>
              <w:spacing w:line="276" w:lineRule="auto"/>
              <w:rPr>
                <w:szCs w:val="28"/>
                <w:lang w:val="uk-UA" w:eastAsia="en-US"/>
              </w:rPr>
            </w:pPr>
            <w:proofErr w:type="spellStart"/>
            <w:r>
              <w:rPr>
                <w:szCs w:val="28"/>
                <w:lang w:eastAsia="en-US"/>
              </w:rPr>
              <w:t>Загальний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обсяг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фінансових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ресурсів</w:t>
            </w:r>
            <w:proofErr w:type="spellEnd"/>
            <w:r>
              <w:rPr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szCs w:val="28"/>
                <w:lang w:eastAsia="en-US"/>
              </w:rPr>
              <w:t>необхідних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gramStart"/>
            <w:r>
              <w:rPr>
                <w:szCs w:val="28"/>
                <w:lang w:eastAsia="en-US"/>
              </w:rPr>
              <w:t>для</w:t>
            </w:r>
            <w:proofErr w:type="gram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реалізації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  <w:lang w:eastAsia="en-US"/>
              </w:rPr>
              <w:t>Програми</w:t>
            </w:r>
            <w:proofErr w:type="spellEnd"/>
            <w:r>
              <w:rPr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szCs w:val="28"/>
                <w:lang w:eastAsia="en-US"/>
              </w:rPr>
              <w:t>всього</w:t>
            </w:r>
            <w:proofErr w:type="spellEnd"/>
            <w:r>
              <w:rPr>
                <w:szCs w:val="28"/>
                <w:lang w:val="uk-UA" w:eastAsia="en-US"/>
              </w:rPr>
              <w:t>:</w:t>
            </w:r>
          </w:p>
          <w:p w:rsidR="007B03C1" w:rsidRPr="0076215A" w:rsidRDefault="007B03C1" w:rsidP="0076215A">
            <w:pPr>
              <w:spacing w:line="276" w:lineRule="auto"/>
              <w:rPr>
                <w:szCs w:val="28"/>
                <w:lang w:val="uk-UA" w:eastAsia="en-US"/>
              </w:rPr>
            </w:pPr>
            <w:r>
              <w:rPr>
                <w:szCs w:val="28"/>
                <w:lang w:val="uk-UA" w:eastAsia="en-US"/>
              </w:rPr>
              <w:t>р</w:t>
            </w:r>
            <w:proofErr w:type="spellStart"/>
            <w:r>
              <w:rPr>
                <w:szCs w:val="28"/>
                <w:lang w:eastAsia="en-US"/>
              </w:rPr>
              <w:t>айонний</w:t>
            </w:r>
            <w:proofErr w:type="spellEnd"/>
            <w:r>
              <w:rPr>
                <w:szCs w:val="28"/>
                <w:lang w:eastAsia="en-US"/>
              </w:rPr>
              <w:t xml:space="preserve"> </w:t>
            </w:r>
            <w:r w:rsidR="0076215A">
              <w:rPr>
                <w:szCs w:val="28"/>
                <w:lang w:val="uk-UA" w:eastAsia="en-US"/>
              </w:rPr>
              <w:t>бюджет</w:t>
            </w:r>
            <w:r w:rsidR="00083127">
              <w:rPr>
                <w:szCs w:val="28"/>
                <w:lang w:val="uk-UA" w:eastAsia="en-US"/>
              </w:rPr>
              <w:t xml:space="preserve"> та місцеві бюджети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C1" w:rsidRDefault="007B03C1">
            <w:pPr>
              <w:spacing w:line="276" w:lineRule="auto"/>
              <w:rPr>
                <w:szCs w:val="28"/>
                <w:lang w:eastAsia="en-US"/>
              </w:rPr>
            </w:pPr>
          </w:p>
          <w:p w:rsidR="007B03C1" w:rsidRDefault="007B03C1">
            <w:pPr>
              <w:spacing w:line="276" w:lineRule="auto"/>
              <w:rPr>
                <w:szCs w:val="28"/>
                <w:lang w:eastAsia="en-US"/>
              </w:rPr>
            </w:pPr>
          </w:p>
          <w:p w:rsidR="007B03C1" w:rsidRDefault="0076215A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436500 </w:t>
            </w:r>
            <w:r w:rsidR="007B03C1">
              <w:rPr>
                <w:szCs w:val="28"/>
                <w:lang w:eastAsia="en-US"/>
              </w:rPr>
              <w:t>грн.</w:t>
            </w:r>
          </w:p>
          <w:p w:rsidR="007B03C1" w:rsidRDefault="007B03C1">
            <w:pPr>
              <w:spacing w:line="276" w:lineRule="auto"/>
              <w:rPr>
                <w:szCs w:val="28"/>
                <w:lang w:eastAsia="en-US"/>
              </w:rPr>
            </w:pPr>
          </w:p>
        </w:tc>
      </w:tr>
    </w:tbl>
    <w:p w:rsidR="00376C11" w:rsidRPr="00F67860" w:rsidRDefault="00376C11" w:rsidP="00F67860">
      <w:pPr>
        <w:pStyle w:val="ab"/>
        <w:spacing w:after="0"/>
        <w:jc w:val="both"/>
        <w:rPr>
          <w:rFonts w:ascii="Times New Roman" w:hAnsi="Times New Roman"/>
          <w:b/>
          <w:sz w:val="28"/>
          <w:szCs w:val="28"/>
        </w:rPr>
      </w:pPr>
      <w:bookmarkStart w:id="0" w:name="bookmark0"/>
      <w:r>
        <w:rPr>
          <w:rFonts w:ascii="Times New Roman" w:hAnsi="Times New Roman"/>
          <w:b/>
          <w:sz w:val="28"/>
          <w:szCs w:val="28"/>
        </w:rPr>
        <w:t>Визначення проблем, на розв’язання яких спрямована Програма</w:t>
      </w:r>
      <w:bookmarkEnd w:id="0"/>
    </w:p>
    <w:p w:rsidR="00376C11" w:rsidRDefault="00376C11" w:rsidP="00376C11">
      <w:pPr>
        <w:pStyle w:val="ab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Програма спрямована на підвищення рівня мобілізаційної та оборонної  готовності району та розроблена відповідно до вимог законів України „Про мобілізаційну підготовку та мобілізацію”, „Про військовий обов’язок і військову службу”, «Про оборону</w:t>
      </w:r>
      <w:r>
        <w:rPr>
          <w:rFonts w:ascii="Times New Roman" w:hAnsi="Times New Roman"/>
          <w:spacing w:val="5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76C11" w:rsidRDefault="00376C11" w:rsidP="00376C11">
      <w:pPr>
        <w:rPr>
          <w:lang w:val="uk-UA"/>
        </w:rPr>
      </w:pPr>
    </w:p>
    <w:p w:rsidR="000737CF" w:rsidRDefault="000737CF" w:rsidP="00376C11">
      <w:pPr>
        <w:rPr>
          <w:lang w:val="uk-UA"/>
        </w:rPr>
      </w:pPr>
    </w:p>
    <w:p w:rsidR="00376C11" w:rsidRPr="00F67860" w:rsidRDefault="00376C11" w:rsidP="00F67860">
      <w:pPr>
        <w:pStyle w:val="ab"/>
        <w:numPr>
          <w:ilvl w:val="0"/>
          <w:numId w:val="7"/>
        </w:numPr>
        <w:spacing w:after="0"/>
        <w:jc w:val="left"/>
        <w:rPr>
          <w:rFonts w:ascii="Times New Roman" w:hAnsi="Times New Roman"/>
          <w:b/>
          <w:sz w:val="28"/>
          <w:szCs w:val="28"/>
        </w:rPr>
      </w:pPr>
      <w:bookmarkStart w:id="1" w:name="bookmark1"/>
      <w:r>
        <w:rPr>
          <w:rFonts w:ascii="Times New Roman" w:hAnsi="Times New Roman"/>
          <w:b/>
          <w:sz w:val="28"/>
          <w:szCs w:val="28"/>
        </w:rPr>
        <w:lastRenderedPageBreak/>
        <w:t>Мета Програми</w:t>
      </w:r>
      <w:bookmarkEnd w:id="1"/>
    </w:p>
    <w:p w:rsidR="00376C11" w:rsidRPr="008A5204" w:rsidRDefault="00376C11" w:rsidP="002B1CF4">
      <w:pPr>
        <w:ind w:firstLine="426"/>
        <w:jc w:val="both"/>
        <w:rPr>
          <w:szCs w:val="28"/>
          <w:lang w:val="uk-UA"/>
        </w:rPr>
      </w:pPr>
      <w:r w:rsidRPr="00E66C59">
        <w:rPr>
          <w:szCs w:val="28"/>
          <w:lang w:val="uk-UA"/>
        </w:rPr>
        <w:t>Метою програми є підвищення рівня мобілізаційної підготовки та готовності до проведення мобілізації в районі, удосконалення</w:t>
      </w:r>
      <w:r w:rsidR="00F67860">
        <w:rPr>
          <w:szCs w:val="28"/>
          <w:lang w:val="uk-UA"/>
        </w:rPr>
        <w:t xml:space="preserve">                  </w:t>
      </w:r>
      <w:r w:rsidRPr="00E66C59">
        <w:rPr>
          <w:szCs w:val="28"/>
          <w:lang w:val="uk-UA"/>
        </w:rPr>
        <w:t xml:space="preserve"> військово-патріотичного виховання, підготовки молоді до військової служби у Збройних Силах України, </w:t>
      </w:r>
      <w:r>
        <w:rPr>
          <w:szCs w:val="28"/>
          <w:lang w:val="uk-UA"/>
        </w:rPr>
        <w:t xml:space="preserve">призову на строкову військову службу, службу за контрактом,  </w:t>
      </w:r>
      <w:r w:rsidRPr="00E66C59">
        <w:rPr>
          <w:szCs w:val="28"/>
          <w:lang w:val="uk-UA"/>
        </w:rPr>
        <w:t>вдосконалення системи військового обліку, підняття престижу військової служби за участю органів місцевого самоврядування та районного військового комісаріату</w:t>
      </w:r>
      <w:r>
        <w:rPr>
          <w:szCs w:val="28"/>
          <w:lang w:val="uk-UA"/>
        </w:rPr>
        <w:t xml:space="preserve"> та </w:t>
      </w:r>
      <w:r w:rsidRPr="00E66C59">
        <w:rPr>
          <w:szCs w:val="28"/>
          <w:lang w:val="uk-UA"/>
        </w:rPr>
        <w:t xml:space="preserve">рівня </w:t>
      </w:r>
      <w:r>
        <w:rPr>
          <w:szCs w:val="28"/>
          <w:lang w:val="uk-UA"/>
        </w:rPr>
        <w:t>матеріально</w:t>
      </w:r>
      <w:r w:rsidR="005F5058">
        <w:rPr>
          <w:szCs w:val="28"/>
          <w:lang w:val="uk-UA"/>
        </w:rPr>
        <w:t xml:space="preserve"> -</w:t>
      </w:r>
      <w:r>
        <w:rPr>
          <w:szCs w:val="28"/>
          <w:lang w:val="uk-UA"/>
        </w:rPr>
        <w:t xml:space="preserve"> технічного забезпечення діяльності Черняхівського районного військового комісаріату на </w:t>
      </w:r>
      <w:r w:rsidR="00F67860">
        <w:rPr>
          <w:szCs w:val="28"/>
          <w:lang w:val="uk-UA"/>
        </w:rPr>
        <w:t xml:space="preserve">                       </w:t>
      </w:r>
      <w:r>
        <w:rPr>
          <w:szCs w:val="28"/>
          <w:lang w:val="uk-UA"/>
        </w:rPr>
        <w:t>2017 – 2018 роки.</w:t>
      </w:r>
    </w:p>
    <w:p w:rsidR="00376C11" w:rsidRDefault="00376C11" w:rsidP="00376C11">
      <w:pPr>
        <w:pStyle w:val="ab"/>
        <w:spacing w:after="0"/>
        <w:jc w:val="both"/>
        <w:rPr>
          <w:rFonts w:ascii="Times New Roman" w:hAnsi="Times New Roman"/>
          <w:sz w:val="28"/>
          <w:szCs w:val="28"/>
        </w:rPr>
      </w:pPr>
    </w:p>
    <w:p w:rsidR="00376C11" w:rsidRPr="00F67860" w:rsidRDefault="00F67860" w:rsidP="00F67860">
      <w:pPr>
        <w:pStyle w:val="ab"/>
        <w:spacing w:after="0"/>
        <w:jc w:val="left"/>
        <w:rPr>
          <w:rFonts w:ascii="Times New Roman" w:hAnsi="Times New Roman"/>
          <w:b/>
          <w:sz w:val="28"/>
          <w:szCs w:val="28"/>
        </w:rPr>
      </w:pPr>
      <w:bookmarkStart w:id="2" w:name="bookmark2"/>
      <w:r>
        <w:rPr>
          <w:rFonts w:ascii="Times New Roman" w:hAnsi="Times New Roman"/>
          <w:b/>
          <w:sz w:val="28"/>
          <w:szCs w:val="28"/>
        </w:rPr>
        <w:t>2.</w:t>
      </w:r>
      <w:r w:rsidR="00376C11">
        <w:rPr>
          <w:rFonts w:ascii="Times New Roman" w:hAnsi="Times New Roman"/>
          <w:b/>
          <w:sz w:val="28"/>
          <w:szCs w:val="28"/>
        </w:rPr>
        <w:t>Шляхи і засоби розв’язання проблеми, обсяги та джерела фінансування</w:t>
      </w:r>
      <w:bookmarkEnd w:id="2"/>
    </w:p>
    <w:p w:rsidR="00376C11" w:rsidRDefault="00376C11" w:rsidP="00376C11">
      <w:pPr>
        <w:pStyle w:val="ab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метою розв’язання даної проблеми слід скоординувати зусилля виконавчих органів</w:t>
      </w:r>
      <w:r w:rsidR="00BE1CC3">
        <w:rPr>
          <w:rFonts w:ascii="Times New Roman" w:hAnsi="Times New Roman"/>
          <w:sz w:val="28"/>
          <w:szCs w:val="28"/>
        </w:rPr>
        <w:t>, органів місцевого самоврядування</w:t>
      </w:r>
      <w:r>
        <w:rPr>
          <w:rFonts w:ascii="Times New Roman" w:hAnsi="Times New Roman"/>
          <w:sz w:val="28"/>
          <w:szCs w:val="28"/>
        </w:rPr>
        <w:t>, підприємств, організацій</w:t>
      </w:r>
      <w:r w:rsidR="00BE1CC3">
        <w:rPr>
          <w:rFonts w:ascii="Times New Roman" w:hAnsi="Times New Roman"/>
          <w:sz w:val="28"/>
          <w:szCs w:val="28"/>
        </w:rPr>
        <w:t xml:space="preserve">, установ району </w:t>
      </w:r>
      <w:r w:rsidR="004774A5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забезпечити:</w:t>
      </w:r>
    </w:p>
    <w:p w:rsidR="00376C11" w:rsidRDefault="00376C11" w:rsidP="00F67860">
      <w:pPr>
        <w:pStyle w:val="ab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будівельними матеріалами для поточного ремонту приміщення райвійськкомату;</w:t>
      </w:r>
    </w:p>
    <w:p w:rsidR="00376C11" w:rsidRDefault="00376C11" w:rsidP="00F67860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F67860">
        <w:rPr>
          <w:rFonts w:ascii="Times New Roman" w:hAnsi="Times New Roman" w:cs="Times New Roman"/>
          <w:sz w:val="28"/>
          <w:szCs w:val="28"/>
          <w:lang w:val="uk-UA" w:eastAsia="uk-UA"/>
        </w:rPr>
        <w:t>будівельними матеріалами для ремонту даху приміщення райвійськкомату;</w:t>
      </w:r>
    </w:p>
    <w:p w:rsidR="00376C11" w:rsidRDefault="00376C11" w:rsidP="00376C11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F67860">
        <w:rPr>
          <w:rFonts w:ascii="Times New Roman" w:hAnsi="Times New Roman" w:cs="Times New Roman"/>
          <w:sz w:val="28"/>
          <w:szCs w:val="28"/>
          <w:lang w:val="uk-UA" w:eastAsia="uk-UA"/>
        </w:rPr>
        <w:t>котлом для системи опалення приміщення райвійськкомату;</w:t>
      </w:r>
    </w:p>
    <w:p w:rsidR="00376C11" w:rsidRDefault="00376C11" w:rsidP="00376C11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F6786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сантехнікою для системи опалення приміщення райвійськкомату; </w:t>
      </w:r>
    </w:p>
    <w:p w:rsidR="00376C11" w:rsidRPr="00F67860" w:rsidRDefault="00376C11" w:rsidP="00376C11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F6786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будівельними матеріалами на ворота боксів </w:t>
      </w:r>
      <w:r w:rsidR="004774A5" w:rsidRPr="00F67860">
        <w:rPr>
          <w:rFonts w:ascii="Times New Roman" w:hAnsi="Times New Roman" w:cs="Times New Roman"/>
          <w:sz w:val="28"/>
          <w:szCs w:val="28"/>
          <w:lang w:val="uk-UA" w:eastAsia="uk-UA"/>
        </w:rPr>
        <w:t>райвійськкомату</w:t>
      </w:r>
      <w:r w:rsidRPr="00F67860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376C11" w:rsidRPr="00F67860" w:rsidRDefault="00376C11" w:rsidP="00376C11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F6786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частини огорожі </w:t>
      </w:r>
      <w:r w:rsidR="004774A5" w:rsidRPr="00F67860">
        <w:rPr>
          <w:rFonts w:ascii="Times New Roman" w:hAnsi="Times New Roman" w:cs="Times New Roman"/>
          <w:sz w:val="28"/>
          <w:szCs w:val="28"/>
          <w:lang w:val="uk-UA" w:eastAsia="uk-UA"/>
        </w:rPr>
        <w:t>райвійськкомату</w:t>
      </w:r>
      <w:r w:rsidRPr="00F67860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376C11" w:rsidRPr="00F67860" w:rsidRDefault="00376C11" w:rsidP="00376C11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F6786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заміни вікон </w:t>
      </w:r>
      <w:r w:rsidR="004774A5" w:rsidRPr="00F67860">
        <w:rPr>
          <w:rFonts w:ascii="Times New Roman" w:hAnsi="Times New Roman" w:cs="Times New Roman"/>
          <w:sz w:val="28"/>
          <w:szCs w:val="28"/>
          <w:lang w:val="uk-UA" w:eastAsia="uk-UA"/>
        </w:rPr>
        <w:t>райвійськкомату</w:t>
      </w:r>
      <w:r w:rsidR="00EE780B" w:rsidRPr="00F6786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пластикові.</w:t>
      </w:r>
    </w:p>
    <w:p w:rsidR="00376C11" w:rsidRDefault="00376C11" w:rsidP="00F67860">
      <w:pPr>
        <w:pStyle w:val="ab"/>
        <w:spacing w:after="0"/>
        <w:ind w:firstLine="708"/>
        <w:jc w:val="both"/>
      </w:pPr>
      <w:r>
        <w:rPr>
          <w:rFonts w:ascii="Times New Roman" w:hAnsi="Times New Roman"/>
          <w:sz w:val="28"/>
          <w:szCs w:val="28"/>
        </w:rPr>
        <w:t>Фінансування програми здійснюється в межах видатків, затве</w:t>
      </w:r>
      <w:r w:rsidR="005F5058">
        <w:rPr>
          <w:rFonts w:ascii="Times New Roman" w:hAnsi="Times New Roman"/>
          <w:sz w:val="28"/>
          <w:szCs w:val="28"/>
        </w:rPr>
        <w:t xml:space="preserve">рджених  у </w:t>
      </w:r>
      <w:r>
        <w:rPr>
          <w:rFonts w:ascii="Times New Roman" w:hAnsi="Times New Roman"/>
          <w:sz w:val="28"/>
          <w:szCs w:val="28"/>
        </w:rPr>
        <w:t>відповідному бюджеті територіальної громади,  а також з інших джерел, не заборонених законодавством.</w:t>
      </w:r>
      <w:r>
        <w:t xml:space="preserve">                  </w:t>
      </w:r>
    </w:p>
    <w:p w:rsidR="00376C11" w:rsidRDefault="004774A5" w:rsidP="00376C11">
      <w:pPr>
        <w:ind w:left="7080"/>
        <w:rPr>
          <w:b/>
          <w:szCs w:val="28"/>
        </w:rPr>
      </w:pPr>
      <w:r>
        <w:rPr>
          <w:lang w:val="uk-UA" w:eastAsia="uk-UA"/>
        </w:rPr>
        <w:t xml:space="preserve"> </w:t>
      </w:r>
      <w:r w:rsidR="00376C11">
        <w:rPr>
          <w:lang w:val="uk-UA" w:eastAsia="uk-UA"/>
        </w:rPr>
        <w:t xml:space="preserve">                                                     </w:t>
      </w:r>
    </w:p>
    <w:p w:rsidR="00376C11" w:rsidRPr="00F67860" w:rsidRDefault="00F67860" w:rsidP="00F67860">
      <w:pPr>
        <w:pStyle w:val="ab"/>
        <w:spacing w:after="0"/>
        <w:jc w:val="left"/>
      </w:pPr>
      <w:bookmarkStart w:id="3" w:name="bookmark4"/>
      <w:r>
        <w:rPr>
          <w:rFonts w:ascii="Times New Roman" w:hAnsi="Times New Roman"/>
          <w:b/>
          <w:sz w:val="28"/>
          <w:szCs w:val="28"/>
        </w:rPr>
        <w:t>3</w:t>
      </w:r>
      <w:r w:rsidR="002B1CF4">
        <w:rPr>
          <w:rFonts w:ascii="Times New Roman" w:hAnsi="Times New Roman"/>
          <w:b/>
          <w:sz w:val="28"/>
          <w:szCs w:val="28"/>
        </w:rPr>
        <w:t xml:space="preserve">. </w:t>
      </w:r>
      <w:r w:rsidR="00376C11" w:rsidRPr="00EE780B">
        <w:rPr>
          <w:rFonts w:ascii="Times New Roman" w:hAnsi="Times New Roman"/>
          <w:b/>
          <w:sz w:val="28"/>
          <w:szCs w:val="28"/>
        </w:rPr>
        <w:t>Перелік завдань, заходів Програми та її результативні показники</w:t>
      </w:r>
      <w:bookmarkEnd w:id="3"/>
      <w:r>
        <w:rPr>
          <w:rFonts w:ascii="Times New Roman" w:hAnsi="Times New Roman"/>
          <w:b/>
          <w:sz w:val="28"/>
          <w:szCs w:val="28"/>
        </w:rPr>
        <w:t>:</w:t>
      </w:r>
    </w:p>
    <w:p w:rsidR="00376C11" w:rsidRDefault="00376C11" w:rsidP="00376C11">
      <w:pPr>
        <w:pStyle w:val="ab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67860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досконалення системи управління проведенням мобілізації;</w:t>
      </w:r>
    </w:p>
    <w:p w:rsidR="00376C11" w:rsidRDefault="00376C11" w:rsidP="00376C11">
      <w:pPr>
        <w:pStyle w:val="ab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підтримання системи бази мобілізаційного розгортання;</w:t>
      </w:r>
    </w:p>
    <w:p w:rsidR="00376C11" w:rsidRDefault="00376C11" w:rsidP="00F67860">
      <w:pPr>
        <w:pStyle w:val="ab"/>
        <w:spacing w:after="0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здійснення заходів територіальної об</w:t>
      </w:r>
      <w:r w:rsidR="00F67860">
        <w:rPr>
          <w:rFonts w:ascii="Times New Roman" w:hAnsi="Times New Roman"/>
          <w:sz w:val="28"/>
          <w:szCs w:val="28"/>
        </w:rPr>
        <w:t xml:space="preserve">орони району, охорона особливо      </w:t>
      </w:r>
      <w:r>
        <w:rPr>
          <w:rFonts w:ascii="Times New Roman" w:hAnsi="Times New Roman"/>
          <w:sz w:val="28"/>
          <w:szCs w:val="28"/>
        </w:rPr>
        <w:t xml:space="preserve"> важливих об’єктів;</w:t>
      </w:r>
    </w:p>
    <w:p w:rsidR="00B3114A" w:rsidRPr="00F67860" w:rsidRDefault="00376C11" w:rsidP="00F67860">
      <w:pPr>
        <w:pStyle w:val="ab"/>
        <w:spacing w:after="0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вдосконалення системи військового обліку громадян України на території району;</w:t>
      </w:r>
    </w:p>
    <w:p w:rsidR="00376C11" w:rsidRDefault="00376C11" w:rsidP="00F67860">
      <w:pPr>
        <w:pStyle w:val="ab"/>
        <w:spacing w:after="0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вдосконалення системи оповіщення, збору та відправки мобілізаційних ресурсів на території району під час мобілізації;</w:t>
      </w:r>
    </w:p>
    <w:p w:rsidR="00376C11" w:rsidRDefault="00376C11" w:rsidP="00F67860">
      <w:pPr>
        <w:pStyle w:val="ab"/>
        <w:spacing w:after="0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підвищення рівня організації підготовки та проведення призову громадян та військовослужбовців;</w:t>
      </w:r>
    </w:p>
    <w:p w:rsidR="00376C11" w:rsidRDefault="00376C11" w:rsidP="00F67860">
      <w:pPr>
        <w:pStyle w:val="ab"/>
        <w:spacing w:after="0"/>
        <w:ind w:left="851"/>
        <w:jc w:val="both"/>
      </w:pPr>
      <w:r>
        <w:rPr>
          <w:rFonts w:ascii="Times New Roman" w:hAnsi="Times New Roman"/>
          <w:sz w:val="28"/>
          <w:szCs w:val="28"/>
        </w:rPr>
        <w:t>- фінансування заходів, пов’язаних з роботою районної призовної комісії в межах, встановлених даною програмою.</w:t>
      </w:r>
      <w:bookmarkStart w:id="4" w:name="bookmark5"/>
    </w:p>
    <w:p w:rsidR="00376C11" w:rsidRDefault="00376C11" w:rsidP="00376C11">
      <w:pPr>
        <w:rPr>
          <w:lang w:val="uk-UA" w:eastAsia="uk-UA"/>
        </w:rPr>
      </w:pPr>
    </w:p>
    <w:p w:rsidR="00376C11" w:rsidRPr="00F67860" w:rsidRDefault="00F67860" w:rsidP="00F67860">
      <w:pPr>
        <w:pStyle w:val="ab"/>
        <w:spacing w:after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 w:rsidR="00376C11">
        <w:rPr>
          <w:rFonts w:ascii="Times New Roman" w:hAnsi="Times New Roman"/>
          <w:b/>
          <w:sz w:val="28"/>
          <w:szCs w:val="28"/>
        </w:rPr>
        <w:t>Реалізація Програми сприятиме:</w:t>
      </w:r>
      <w:bookmarkEnd w:id="4"/>
    </w:p>
    <w:p w:rsidR="00376C11" w:rsidRDefault="00376C11" w:rsidP="00F67860">
      <w:pPr>
        <w:pStyle w:val="ab"/>
        <w:spacing w:after="0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вдосконаленню системи управління проведенням мобілізації в особливий період;</w:t>
      </w:r>
    </w:p>
    <w:p w:rsidR="00376C11" w:rsidRDefault="00376C11" w:rsidP="00F67860">
      <w:pPr>
        <w:pStyle w:val="ab"/>
        <w:spacing w:after="0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підтриманню системи бази мобілізаційного розгортання, оповіщення, </w:t>
      </w:r>
      <w:r>
        <w:rPr>
          <w:rFonts w:ascii="Times New Roman" w:hAnsi="Times New Roman"/>
          <w:sz w:val="28"/>
          <w:szCs w:val="28"/>
        </w:rPr>
        <w:lastRenderedPageBreak/>
        <w:t>збору та відправки мобілізаційних ресурсів в особливий період; вдосконаленню роботи військово-облікових і мобілізаційних органів, обліку громадян та військовозобов’язаних;</w:t>
      </w:r>
    </w:p>
    <w:p w:rsidR="00B3114A" w:rsidRDefault="00376C11" w:rsidP="00F67860">
      <w:pPr>
        <w:pStyle w:val="ab"/>
        <w:spacing w:after="0"/>
        <w:ind w:left="851"/>
        <w:jc w:val="both"/>
      </w:pPr>
      <w:r>
        <w:rPr>
          <w:rFonts w:ascii="Times New Roman" w:hAnsi="Times New Roman"/>
          <w:sz w:val="28"/>
          <w:szCs w:val="28"/>
        </w:rPr>
        <w:t>- своєчасному та якісному проведенню приписки громадян України до призовних дільниць та їх призову до лав Збройних Сил України.</w:t>
      </w:r>
    </w:p>
    <w:p w:rsidR="00B3114A" w:rsidRPr="00B72E2A" w:rsidRDefault="00B3114A" w:rsidP="00B3114A">
      <w:pPr>
        <w:ind w:left="7080"/>
        <w:rPr>
          <w:lang w:val="uk-UA"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7"/>
        <w:gridCol w:w="2941"/>
        <w:gridCol w:w="1727"/>
        <w:gridCol w:w="1545"/>
        <w:gridCol w:w="1442"/>
        <w:gridCol w:w="1442"/>
      </w:tblGrid>
      <w:tr w:rsidR="00B3114A" w:rsidRPr="008458BE" w:rsidTr="00B3114A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14A" w:rsidRPr="00F67860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F67860">
              <w:rPr>
                <w:rFonts w:ascii="Times New Roman" w:eastAsia="Times New Roman" w:hAnsi="Times New Roman"/>
              </w:rPr>
              <w:t>№ з/п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14A" w:rsidRPr="00F67860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F67860">
              <w:rPr>
                <w:rFonts w:ascii="Times New Roman" w:eastAsia="Times New Roman" w:hAnsi="Times New Roman"/>
              </w:rPr>
              <w:t>Найменування видатків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14A" w:rsidRPr="00F67860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F67860">
              <w:rPr>
                <w:rFonts w:ascii="Times New Roman" w:eastAsia="Times New Roman" w:hAnsi="Times New Roman"/>
              </w:rPr>
              <w:t>Виконавці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14A" w:rsidRPr="00F67860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F67860">
              <w:rPr>
                <w:rFonts w:ascii="Times New Roman" w:eastAsia="Times New Roman" w:hAnsi="Times New Roman"/>
              </w:rPr>
              <w:t>Витрати на виконання програми на 2017 рік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14A" w:rsidRPr="00F67860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F67860">
              <w:rPr>
                <w:rFonts w:ascii="Times New Roman" w:eastAsia="Times New Roman" w:hAnsi="Times New Roman"/>
              </w:rPr>
              <w:t>Витрати на виконання програми на 2018 рік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F67860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F67860">
              <w:rPr>
                <w:rFonts w:ascii="Times New Roman" w:eastAsia="Times New Roman" w:hAnsi="Times New Roman"/>
              </w:rPr>
              <w:t xml:space="preserve">Усього витрат на виконання Програми (грн.)  </w:t>
            </w:r>
          </w:p>
        </w:tc>
      </w:tr>
      <w:tr w:rsidR="00B3114A" w:rsidRPr="0077283F" w:rsidTr="00B3114A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Обсяг коштів, які пропонується залучити на виконання Програми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Черняхівський РВК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247500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189000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436500</w:t>
            </w:r>
          </w:p>
        </w:tc>
      </w:tr>
      <w:tr w:rsidR="00B3114A" w:rsidRPr="0077283F" w:rsidTr="00B3114A"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Обсяг ресурсів, усього, у тому числі: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Черняхівський РВК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247500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189000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436500</w:t>
            </w:r>
          </w:p>
        </w:tc>
      </w:tr>
      <w:tr w:rsidR="00B3114A" w:rsidRPr="0077283F" w:rsidTr="00B3114A">
        <w:tc>
          <w:tcPr>
            <w:tcW w:w="3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З районного бюджету, сільських, селищних рад району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Черняхівський РВК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247500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189000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436500</w:t>
            </w:r>
          </w:p>
          <w:p w:rsidR="00B3114A" w:rsidRPr="0077283F" w:rsidRDefault="00B3114A" w:rsidP="00B3114A">
            <w:pPr>
              <w:rPr>
                <w:sz w:val="24"/>
                <w:szCs w:val="24"/>
                <w:lang w:val="uk-UA" w:eastAsia="uk-UA"/>
              </w:rPr>
            </w:pPr>
          </w:p>
        </w:tc>
      </w:tr>
      <w:tr w:rsidR="00B3114A" w:rsidRPr="0077283F" w:rsidTr="00B3114A"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77283F" w:rsidRDefault="0077283F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  <w:b/>
              </w:rPr>
            </w:pPr>
            <w:r w:rsidRPr="0077283F">
              <w:rPr>
                <w:rFonts w:ascii="Times New Roman" w:hAnsi="Times New Roman"/>
              </w:rPr>
              <w:t xml:space="preserve">Забезпечення </w:t>
            </w:r>
            <w:r w:rsidR="00B3114A" w:rsidRPr="0077283F">
              <w:rPr>
                <w:rFonts w:ascii="Times New Roman" w:hAnsi="Times New Roman"/>
              </w:rPr>
              <w:t>будівельними матеріалами для поточного ремонту приміщення райвійськкомату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  <w:b/>
              </w:rPr>
            </w:pPr>
            <w:r w:rsidRPr="0077283F">
              <w:rPr>
                <w:rFonts w:ascii="Times New Roman" w:eastAsia="Times New Roman" w:hAnsi="Times New Roman"/>
              </w:rPr>
              <w:t>Черняхівський РВК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40000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40000</w:t>
            </w:r>
          </w:p>
        </w:tc>
      </w:tr>
      <w:tr w:rsidR="00B3114A" w:rsidRPr="0077283F" w:rsidTr="00B3114A"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4.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77283F" w:rsidRDefault="0077283F" w:rsidP="007B7B0D">
            <w:pPr>
              <w:pStyle w:val="ab"/>
              <w:spacing w:after="0"/>
              <w:jc w:val="both"/>
              <w:rPr>
                <w:rFonts w:ascii="Times New Roman" w:hAnsi="Times New Roman"/>
              </w:rPr>
            </w:pPr>
            <w:r w:rsidRPr="0077283F">
              <w:rPr>
                <w:rFonts w:ascii="Times New Roman" w:hAnsi="Times New Roman"/>
              </w:rPr>
              <w:t xml:space="preserve">Забезпечення </w:t>
            </w:r>
            <w:r w:rsidR="00B3114A" w:rsidRPr="0077283F">
              <w:rPr>
                <w:rFonts w:ascii="Times New Roman" w:hAnsi="Times New Roman"/>
              </w:rPr>
              <w:t>будівельними матеріалами для ремонту даху приміщення райвійськкомату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  <w:b/>
              </w:rPr>
            </w:pPr>
            <w:r w:rsidRPr="0077283F">
              <w:rPr>
                <w:rFonts w:ascii="Times New Roman" w:eastAsia="Times New Roman" w:hAnsi="Times New Roman"/>
              </w:rPr>
              <w:t>Черняхівський РВК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38000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38000</w:t>
            </w:r>
          </w:p>
        </w:tc>
      </w:tr>
      <w:tr w:rsidR="00B3114A" w:rsidRPr="0077283F" w:rsidTr="00B3114A"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5.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77283F" w:rsidRDefault="0077283F" w:rsidP="007B7B0D">
            <w:pPr>
              <w:pStyle w:val="ab"/>
              <w:spacing w:after="0"/>
              <w:jc w:val="both"/>
              <w:rPr>
                <w:rFonts w:ascii="Times New Roman" w:hAnsi="Times New Roman"/>
              </w:rPr>
            </w:pPr>
            <w:r w:rsidRPr="0077283F">
              <w:rPr>
                <w:rFonts w:ascii="Times New Roman" w:hAnsi="Times New Roman"/>
              </w:rPr>
              <w:t xml:space="preserve">Забезпечення </w:t>
            </w:r>
            <w:r w:rsidR="00B3114A" w:rsidRPr="0077283F">
              <w:rPr>
                <w:rFonts w:ascii="Times New Roman" w:hAnsi="Times New Roman"/>
              </w:rPr>
              <w:t>котлом для системи опалення приміщення райвійськкомату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  <w:b/>
              </w:rPr>
            </w:pPr>
            <w:r w:rsidRPr="0077283F">
              <w:rPr>
                <w:rFonts w:ascii="Times New Roman" w:eastAsia="Times New Roman" w:hAnsi="Times New Roman"/>
              </w:rPr>
              <w:t>Черняхівський РВК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50000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50000</w:t>
            </w:r>
          </w:p>
        </w:tc>
      </w:tr>
      <w:tr w:rsidR="00B3114A" w:rsidRPr="0077283F" w:rsidTr="00B3114A"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6.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77283F" w:rsidRDefault="0077283F" w:rsidP="007B7B0D">
            <w:pPr>
              <w:pStyle w:val="ab"/>
              <w:spacing w:after="0"/>
              <w:jc w:val="both"/>
              <w:rPr>
                <w:rFonts w:ascii="Times New Roman" w:hAnsi="Times New Roman"/>
              </w:rPr>
            </w:pPr>
            <w:r w:rsidRPr="0077283F">
              <w:rPr>
                <w:rFonts w:ascii="Times New Roman" w:hAnsi="Times New Roman"/>
              </w:rPr>
              <w:t xml:space="preserve">Забезпечення </w:t>
            </w:r>
            <w:r w:rsidR="00B3114A" w:rsidRPr="0077283F">
              <w:rPr>
                <w:rFonts w:ascii="Times New Roman" w:hAnsi="Times New Roman"/>
              </w:rPr>
              <w:t>сантехнікою для системи опалення приміщення райвійськкомату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  <w:b/>
              </w:rPr>
            </w:pPr>
            <w:r w:rsidRPr="0077283F">
              <w:rPr>
                <w:rFonts w:ascii="Times New Roman" w:eastAsia="Times New Roman" w:hAnsi="Times New Roman"/>
              </w:rPr>
              <w:t>Черняхівський РВК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85000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85000</w:t>
            </w:r>
          </w:p>
        </w:tc>
      </w:tr>
      <w:tr w:rsidR="00B3114A" w:rsidRPr="0077283F" w:rsidTr="00B3114A"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7.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77283F" w:rsidRDefault="0077283F" w:rsidP="007B7B0D">
            <w:pPr>
              <w:pStyle w:val="ab"/>
              <w:spacing w:after="0"/>
              <w:jc w:val="both"/>
              <w:rPr>
                <w:rFonts w:ascii="Times New Roman" w:hAnsi="Times New Roman"/>
              </w:rPr>
            </w:pPr>
            <w:r w:rsidRPr="0077283F">
              <w:rPr>
                <w:rFonts w:ascii="Times New Roman" w:hAnsi="Times New Roman"/>
              </w:rPr>
              <w:t xml:space="preserve">Забезпечення </w:t>
            </w:r>
            <w:r w:rsidR="00B3114A" w:rsidRPr="0077283F">
              <w:rPr>
                <w:rFonts w:ascii="Times New Roman" w:hAnsi="Times New Roman"/>
              </w:rPr>
              <w:t>будівельними матеріалами на ворота боксів РВК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  <w:b/>
              </w:rPr>
            </w:pPr>
            <w:r w:rsidRPr="0077283F">
              <w:rPr>
                <w:rFonts w:ascii="Times New Roman" w:eastAsia="Times New Roman" w:hAnsi="Times New Roman"/>
              </w:rPr>
              <w:t>Черняхівський РВК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7500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7500</w:t>
            </w:r>
          </w:p>
        </w:tc>
      </w:tr>
      <w:tr w:rsidR="00B3114A" w:rsidRPr="0077283F" w:rsidTr="00B3114A"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8.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77283F" w:rsidRDefault="0077283F" w:rsidP="007B7B0D">
            <w:pPr>
              <w:pStyle w:val="ab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Встановлення </w:t>
            </w:r>
            <w:r w:rsidR="00B3114A" w:rsidRPr="0077283F">
              <w:rPr>
                <w:rFonts w:ascii="Times New Roman" w:hAnsi="Times New Roman"/>
              </w:rPr>
              <w:t>частини огорожі РВК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  <w:b/>
              </w:rPr>
            </w:pPr>
            <w:r w:rsidRPr="0077283F">
              <w:rPr>
                <w:rFonts w:ascii="Times New Roman" w:eastAsia="Times New Roman" w:hAnsi="Times New Roman"/>
              </w:rPr>
              <w:t>Черняхівський РВК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3000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3000</w:t>
            </w:r>
          </w:p>
        </w:tc>
      </w:tr>
      <w:tr w:rsidR="00B3114A" w:rsidRPr="0077283F" w:rsidTr="00B3114A"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9.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77283F" w:rsidRDefault="0077283F" w:rsidP="007B7B0D">
            <w:pPr>
              <w:rPr>
                <w:sz w:val="24"/>
                <w:szCs w:val="24"/>
                <w:lang w:val="uk-UA" w:eastAsia="uk-UA"/>
              </w:rPr>
            </w:pPr>
            <w:r w:rsidRPr="0077283F">
              <w:rPr>
                <w:sz w:val="24"/>
                <w:szCs w:val="24"/>
                <w:lang w:val="uk-UA" w:eastAsia="uk-UA"/>
              </w:rPr>
              <w:t xml:space="preserve">Проведення </w:t>
            </w:r>
            <w:r w:rsidR="00B3114A" w:rsidRPr="0077283F">
              <w:rPr>
                <w:sz w:val="24"/>
                <w:szCs w:val="24"/>
                <w:lang w:val="uk-UA" w:eastAsia="uk-UA"/>
              </w:rPr>
              <w:t>заміни вікон РВК на пластикові;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  <w:b/>
              </w:rPr>
            </w:pPr>
            <w:r w:rsidRPr="0077283F">
              <w:rPr>
                <w:rFonts w:ascii="Times New Roman" w:eastAsia="Times New Roman" w:hAnsi="Times New Roman"/>
              </w:rPr>
              <w:t>Черняхівський РВК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189000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189000</w:t>
            </w:r>
          </w:p>
        </w:tc>
      </w:tr>
      <w:tr w:rsidR="00B3114A" w:rsidRPr="0077283F" w:rsidTr="00B3114A"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10.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77283F" w:rsidRDefault="0077283F" w:rsidP="007B7B0D">
            <w:pPr>
              <w:rPr>
                <w:sz w:val="24"/>
                <w:szCs w:val="24"/>
                <w:lang w:val="uk-UA" w:eastAsia="uk-UA"/>
              </w:rPr>
            </w:pPr>
            <w:r w:rsidRPr="0077283F">
              <w:rPr>
                <w:sz w:val="24"/>
                <w:szCs w:val="24"/>
                <w:lang w:val="uk-UA" w:eastAsia="uk-UA"/>
              </w:rPr>
              <w:t xml:space="preserve">Проведення монтажу </w:t>
            </w:r>
            <w:r w:rsidR="00B3114A" w:rsidRPr="0077283F">
              <w:rPr>
                <w:sz w:val="24"/>
                <w:szCs w:val="24"/>
                <w:lang w:val="uk-UA" w:eastAsia="uk-UA"/>
              </w:rPr>
              <w:t>опалення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Черняхівський РВК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24000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A" w:rsidRPr="0077283F" w:rsidRDefault="00B3114A" w:rsidP="007B7B0D">
            <w:pPr>
              <w:pStyle w:val="ab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7283F">
              <w:rPr>
                <w:rFonts w:ascii="Times New Roman" w:eastAsia="Times New Roman" w:hAnsi="Times New Roman"/>
              </w:rPr>
              <w:t>24000</w:t>
            </w:r>
          </w:p>
        </w:tc>
      </w:tr>
    </w:tbl>
    <w:p w:rsidR="00B3114A" w:rsidRPr="0077283F" w:rsidRDefault="00B3114A" w:rsidP="00B3114A">
      <w:pPr>
        <w:rPr>
          <w:sz w:val="24"/>
          <w:szCs w:val="24"/>
          <w:lang w:eastAsia="uk-UA"/>
        </w:rPr>
      </w:pPr>
    </w:p>
    <w:p w:rsidR="007B03C1" w:rsidRPr="0077283F" w:rsidRDefault="000737CF" w:rsidP="000737CF">
      <w:pPr>
        <w:rPr>
          <w:b/>
          <w:szCs w:val="28"/>
          <w:lang w:val="uk-UA"/>
        </w:rPr>
      </w:pPr>
      <w:r w:rsidRPr="0077283F">
        <w:rPr>
          <w:b/>
          <w:szCs w:val="28"/>
          <w:lang w:val="uk-UA"/>
        </w:rPr>
        <w:t>Заступник голови ради                                                            В.Р.</w:t>
      </w:r>
      <w:proofErr w:type="spellStart"/>
      <w:r w:rsidRPr="0077283F">
        <w:rPr>
          <w:b/>
          <w:szCs w:val="28"/>
          <w:lang w:val="uk-UA"/>
        </w:rPr>
        <w:t>Троценко</w:t>
      </w:r>
      <w:proofErr w:type="spellEnd"/>
      <w:r w:rsidRPr="0077283F">
        <w:rPr>
          <w:b/>
          <w:szCs w:val="28"/>
          <w:lang w:val="uk-UA"/>
        </w:rPr>
        <w:t xml:space="preserve"> </w:t>
      </w:r>
    </w:p>
    <w:sectPr w:rsidR="007B03C1" w:rsidRPr="0077283F" w:rsidSect="00F67860">
      <w:pgSz w:w="11906" w:h="16838"/>
      <w:pgMar w:top="28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42FF3"/>
    <w:multiLevelType w:val="multilevel"/>
    <w:tmpl w:val="64E03E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E649E8"/>
    <w:multiLevelType w:val="multilevel"/>
    <w:tmpl w:val="245E96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0A7BCB"/>
    <w:multiLevelType w:val="hybridMultilevel"/>
    <w:tmpl w:val="DB2497C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AF63A4"/>
    <w:multiLevelType w:val="hybridMultilevel"/>
    <w:tmpl w:val="AE34A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C25E29"/>
    <w:multiLevelType w:val="multilevel"/>
    <w:tmpl w:val="3954C6B6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3F93380"/>
    <w:multiLevelType w:val="hybridMultilevel"/>
    <w:tmpl w:val="28E8AED8"/>
    <w:lvl w:ilvl="0" w:tplc="A43AB36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5469199A"/>
    <w:multiLevelType w:val="multilevel"/>
    <w:tmpl w:val="BA362176"/>
    <w:lvl w:ilvl="0">
      <w:start w:val="3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1472C9A"/>
    <w:multiLevelType w:val="hybridMultilevel"/>
    <w:tmpl w:val="17CEAFE0"/>
    <w:lvl w:ilvl="0" w:tplc="E3561640">
      <w:start w:val="2"/>
      <w:numFmt w:val="bullet"/>
      <w:lvlText w:val="-"/>
      <w:lvlJc w:val="left"/>
      <w:pPr>
        <w:ind w:left="1068" w:hanging="360"/>
      </w:pPr>
      <w:rPr>
        <w:rFonts w:ascii="Cambria" w:eastAsia="Calibri" w:hAnsi="Cambr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75231AC8"/>
    <w:multiLevelType w:val="hybridMultilevel"/>
    <w:tmpl w:val="23AE4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4836A2"/>
    <w:rsid w:val="000035BB"/>
    <w:rsid w:val="00025E60"/>
    <w:rsid w:val="000737CF"/>
    <w:rsid w:val="00083127"/>
    <w:rsid w:val="000D7FEA"/>
    <w:rsid w:val="000F4DF8"/>
    <w:rsid w:val="00111741"/>
    <w:rsid w:val="0012587C"/>
    <w:rsid w:val="00134A84"/>
    <w:rsid w:val="00143544"/>
    <w:rsid w:val="00167D39"/>
    <w:rsid w:val="001C2DC2"/>
    <w:rsid w:val="001F3B89"/>
    <w:rsid w:val="00290645"/>
    <w:rsid w:val="002B1CF4"/>
    <w:rsid w:val="002E03A1"/>
    <w:rsid w:val="00376C11"/>
    <w:rsid w:val="003A1F05"/>
    <w:rsid w:val="003E198C"/>
    <w:rsid w:val="004157A0"/>
    <w:rsid w:val="004774A5"/>
    <w:rsid w:val="004836A2"/>
    <w:rsid w:val="004F0CA5"/>
    <w:rsid w:val="004F2265"/>
    <w:rsid w:val="00584F6F"/>
    <w:rsid w:val="00595158"/>
    <w:rsid w:val="005C625E"/>
    <w:rsid w:val="005F5058"/>
    <w:rsid w:val="00601DEB"/>
    <w:rsid w:val="00644DF0"/>
    <w:rsid w:val="006C57CB"/>
    <w:rsid w:val="006D56A2"/>
    <w:rsid w:val="006E3DC0"/>
    <w:rsid w:val="007422BC"/>
    <w:rsid w:val="0076215A"/>
    <w:rsid w:val="0077283F"/>
    <w:rsid w:val="00775BD1"/>
    <w:rsid w:val="00786B1D"/>
    <w:rsid w:val="007A01EC"/>
    <w:rsid w:val="007A37F7"/>
    <w:rsid w:val="007B03C1"/>
    <w:rsid w:val="007C69BF"/>
    <w:rsid w:val="008A013C"/>
    <w:rsid w:val="008A5204"/>
    <w:rsid w:val="008A5674"/>
    <w:rsid w:val="009C3C3D"/>
    <w:rsid w:val="00A4682E"/>
    <w:rsid w:val="00AA0F1B"/>
    <w:rsid w:val="00AF77BB"/>
    <w:rsid w:val="00B1600B"/>
    <w:rsid w:val="00B309F0"/>
    <w:rsid w:val="00B3114A"/>
    <w:rsid w:val="00B4530E"/>
    <w:rsid w:val="00BE1CC3"/>
    <w:rsid w:val="00C43168"/>
    <w:rsid w:val="00C81A82"/>
    <w:rsid w:val="00CF2B83"/>
    <w:rsid w:val="00DF0577"/>
    <w:rsid w:val="00E12379"/>
    <w:rsid w:val="00E83EA7"/>
    <w:rsid w:val="00ED3B42"/>
    <w:rsid w:val="00EE780B"/>
    <w:rsid w:val="00F67860"/>
    <w:rsid w:val="00FA569C"/>
    <w:rsid w:val="00FC1BF2"/>
    <w:rsid w:val="00FF0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A8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7B03C1"/>
    <w:pPr>
      <w:keepNext/>
      <w:spacing w:line="240" w:lineRule="exact"/>
      <w:jc w:val="center"/>
      <w:outlineLvl w:val="4"/>
    </w:pPr>
    <w:rPr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682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A468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81A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1A8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eading22">
    <w:name w:val="Heading #2 (2)_"/>
    <w:basedOn w:val="a0"/>
    <w:link w:val="Heading220"/>
    <w:rsid w:val="0012587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">
    <w:name w:val="Body text (2)_"/>
    <w:basedOn w:val="a0"/>
    <w:link w:val="Bodytext20"/>
    <w:rsid w:val="0012587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2587C"/>
    <w:pPr>
      <w:widowControl w:val="0"/>
      <w:shd w:val="clear" w:color="auto" w:fill="FFFFFF"/>
      <w:spacing w:before="320" w:after="320" w:line="322" w:lineRule="exact"/>
      <w:ind w:hanging="1100"/>
      <w:jc w:val="both"/>
    </w:pPr>
    <w:rPr>
      <w:szCs w:val="28"/>
      <w:lang w:eastAsia="en-US"/>
    </w:rPr>
  </w:style>
  <w:style w:type="paragraph" w:customStyle="1" w:styleId="Heading220">
    <w:name w:val="Heading #2 (2)"/>
    <w:basedOn w:val="a"/>
    <w:link w:val="Heading22"/>
    <w:rsid w:val="0012587C"/>
    <w:pPr>
      <w:widowControl w:val="0"/>
      <w:shd w:val="clear" w:color="auto" w:fill="FFFFFF"/>
      <w:spacing w:before="160" w:after="1300" w:line="310" w:lineRule="exact"/>
      <w:jc w:val="both"/>
      <w:outlineLvl w:val="1"/>
    </w:pPr>
    <w:rPr>
      <w:szCs w:val="28"/>
      <w:lang w:eastAsia="en-US"/>
    </w:rPr>
  </w:style>
  <w:style w:type="character" w:customStyle="1" w:styleId="Heading2">
    <w:name w:val="Heading #2_"/>
    <w:basedOn w:val="a0"/>
    <w:rsid w:val="001258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Heading214ptNotBold">
    <w:name w:val="Heading #2 + 14 pt;Not Bold"/>
    <w:basedOn w:val="Heading2"/>
    <w:rsid w:val="001258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Heading20">
    <w:name w:val="Heading #2"/>
    <w:basedOn w:val="Heading2"/>
    <w:rsid w:val="001258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  <w:style w:type="character" w:customStyle="1" w:styleId="50">
    <w:name w:val="Заголовок 5 Знак"/>
    <w:basedOn w:val="a0"/>
    <w:link w:val="5"/>
    <w:rsid w:val="007B03C1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character" w:styleId="a7">
    <w:name w:val="Strong"/>
    <w:uiPriority w:val="99"/>
    <w:qFormat/>
    <w:rsid w:val="007B03C1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7B03C1"/>
    <w:pPr>
      <w:spacing w:before="100" w:beforeAutospacing="1" w:after="100" w:afterAutospacing="1"/>
    </w:pPr>
    <w:rPr>
      <w:sz w:val="24"/>
      <w:szCs w:val="24"/>
    </w:rPr>
  </w:style>
  <w:style w:type="paragraph" w:styleId="a9">
    <w:name w:val="No Spacing"/>
    <w:uiPriority w:val="1"/>
    <w:qFormat/>
    <w:rsid w:val="007B0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a">
    <w:name w:val="Основной текст_"/>
    <w:link w:val="2"/>
    <w:uiPriority w:val="99"/>
    <w:locked/>
    <w:rsid w:val="007B03C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a"/>
    <w:uiPriority w:val="99"/>
    <w:rsid w:val="007B03C1"/>
    <w:pPr>
      <w:widowControl w:val="0"/>
      <w:shd w:val="clear" w:color="auto" w:fill="FFFFFF"/>
      <w:spacing w:after="900"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rvts0">
    <w:name w:val="rvts0"/>
    <w:rsid w:val="007B03C1"/>
  </w:style>
  <w:style w:type="paragraph" w:styleId="ab">
    <w:name w:val="Subtitle"/>
    <w:basedOn w:val="a"/>
    <w:next w:val="a"/>
    <w:link w:val="ac"/>
    <w:uiPriority w:val="99"/>
    <w:qFormat/>
    <w:rsid w:val="00376C11"/>
    <w:pPr>
      <w:widowControl w:val="0"/>
      <w:spacing w:after="60"/>
      <w:jc w:val="center"/>
      <w:outlineLvl w:val="1"/>
    </w:pPr>
    <w:rPr>
      <w:rFonts w:ascii="Cambria" w:eastAsia="Calibri" w:hAnsi="Cambria"/>
      <w:color w:val="000000"/>
      <w:sz w:val="24"/>
      <w:szCs w:val="24"/>
      <w:lang w:val="uk-UA" w:eastAsia="uk-UA"/>
    </w:rPr>
  </w:style>
  <w:style w:type="character" w:customStyle="1" w:styleId="ac">
    <w:name w:val="Подзаголовок Знак"/>
    <w:basedOn w:val="a0"/>
    <w:link w:val="ab"/>
    <w:uiPriority w:val="99"/>
    <w:rsid w:val="00376C11"/>
    <w:rPr>
      <w:rFonts w:ascii="Cambria" w:eastAsia="Calibri" w:hAnsi="Cambria" w:cs="Times New Roman"/>
      <w:color w:val="000000"/>
      <w:sz w:val="24"/>
      <w:szCs w:val="24"/>
      <w:lang w:val="uk-UA" w:eastAsia="uk-UA"/>
    </w:rPr>
  </w:style>
  <w:style w:type="paragraph" w:customStyle="1" w:styleId="1">
    <w:name w:val="Без интервала1"/>
    <w:uiPriority w:val="99"/>
    <w:rsid w:val="008A520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интервала2"/>
    <w:rsid w:val="008A5204"/>
    <w:pPr>
      <w:spacing w:after="0" w:line="240" w:lineRule="auto"/>
    </w:pPr>
    <w:rPr>
      <w:rFonts w:ascii="Calibri" w:eastAsia="Times New Roman" w:hAnsi="Calibri" w:cs="Times New Roman"/>
    </w:rPr>
  </w:style>
  <w:style w:type="paragraph" w:styleId="ad">
    <w:name w:val="Body Text Indent"/>
    <w:basedOn w:val="a"/>
    <w:link w:val="ae"/>
    <w:uiPriority w:val="99"/>
    <w:semiHidden/>
    <w:unhideWhenUsed/>
    <w:rsid w:val="008A5204"/>
    <w:pPr>
      <w:spacing w:after="120"/>
      <w:ind w:left="283"/>
    </w:pPr>
    <w:rPr>
      <w:rFonts w:eastAsia="Calibri"/>
      <w:sz w:val="20"/>
      <w:lang w:val="uk-UA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8A5204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rvts9">
    <w:name w:val="rvts9"/>
    <w:rsid w:val="008A52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A8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7B03C1"/>
    <w:pPr>
      <w:keepNext/>
      <w:spacing w:line="240" w:lineRule="exact"/>
      <w:jc w:val="center"/>
      <w:outlineLvl w:val="4"/>
    </w:pPr>
    <w:rPr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682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A468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81A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1A8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eading22">
    <w:name w:val="Heading #2 (2)_"/>
    <w:basedOn w:val="a0"/>
    <w:link w:val="Heading220"/>
    <w:rsid w:val="0012587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">
    <w:name w:val="Body text (2)_"/>
    <w:basedOn w:val="a0"/>
    <w:link w:val="Bodytext20"/>
    <w:rsid w:val="0012587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2587C"/>
    <w:pPr>
      <w:widowControl w:val="0"/>
      <w:shd w:val="clear" w:color="auto" w:fill="FFFFFF"/>
      <w:spacing w:before="320" w:after="320" w:line="322" w:lineRule="exact"/>
      <w:ind w:hanging="1100"/>
      <w:jc w:val="both"/>
    </w:pPr>
    <w:rPr>
      <w:szCs w:val="28"/>
      <w:lang w:eastAsia="en-US"/>
    </w:rPr>
  </w:style>
  <w:style w:type="paragraph" w:customStyle="1" w:styleId="Heading220">
    <w:name w:val="Heading #2 (2)"/>
    <w:basedOn w:val="a"/>
    <w:link w:val="Heading22"/>
    <w:rsid w:val="0012587C"/>
    <w:pPr>
      <w:widowControl w:val="0"/>
      <w:shd w:val="clear" w:color="auto" w:fill="FFFFFF"/>
      <w:spacing w:before="160" w:after="1300" w:line="310" w:lineRule="exact"/>
      <w:jc w:val="both"/>
      <w:outlineLvl w:val="1"/>
    </w:pPr>
    <w:rPr>
      <w:szCs w:val="28"/>
      <w:lang w:eastAsia="en-US"/>
    </w:rPr>
  </w:style>
  <w:style w:type="character" w:customStyle="1" w:styleId="Heading2">
    <w:name w:val="Heading #2_"/>
    <w:basedOn w:val="a0"/>
    <w:rsid w:val="001258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Heading214ptNotBold">
    <w:name w:val="Heading #2 + 14 pt;Not Bold"/>
    <w:basedOn w:val="Heading2"/>
    <w:rsid w:val="001258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Heading20">
    <w:name w:val="Heading #2"/>
    <w:basedOn w:val="Heading2"/>
    <w:rsid w:val="001258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  <w:style w:type="character" w:customStyle="1" w:styleId="50">
    <w:name w:val="Заголовок 5 Знак"/>
    <w:basedOn w:val="a0"/>
    <w:link w:val="5"/>
    <w:rsid w:val="007B03C1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character" w:styleId="a7">
    <w:name w:val="Strong"/>
    <w:uiPriority w:val="99"/>
    <w:qFormat/>
    <w:rsid w:val="007B03C1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7B03C1"/>
    <w:pPr>
      <w:spacing w:before="100" w:beforeAutospacing="1" w:after="100" w:afterAutospacing="1"/>
    </w:pPr>
    <w:rPr>
      <w:sz w:val="24"/>
      <w:szCs w:val="24"/>
    </w:rPr>
  </w:style>
  <w:style w:type="paragraph" w:styleId="a9">
    <w:name w:val="No Spacing"/>
    <w:uiPriority w:val="1"/>
    <w:qFormat/>
    <w:rsid w:val="007B0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a">
    <w:name w:val="Основной текст_"/>
    <w:link w:val="2"/>
    <w:uiPriority w:val="99"/>
    <w:locked/>
    <w:rsid w:val="007B03C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a"/>
    <w:uiPriority w:val="99"/>
    <w:rsid w:val="007B03C1"/>
    <w:pPr>
      <w:widowControl w:val="0"/>
      <w:shd w:val="clear" w:color="auto" w:fill="FFFFFF"/>
      <w:spacing w:after="900"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rvts0">
    <w:name w:val="rvts0"/>
    <w:rsid w:val="007B03C1"/>
  </w:style>
  <w:style w:type="paragraph" w:styleId="ab">
    <w:name w:val="Subtitle"/>
    <w:basedOn w:val="a"/>
    <w:next w:val="a"/>
    <w:link w:val="ac"/>
    <w:uiPriority w:val="99"/>
    <w:qFormat/>
    <w:rsid w:val="00376C11"/>
    <w:pPr>
      <w:widowControl w:val="0"/>
      <w:spacing w:after="60"/>
      <w:jc w:val="center"/>
      <w:outlineLvl w:val="1"/>
    </w:pPr>
    <w:rPr>
      <w:rFonts w:ascii="Cambria" w:eastAsia="Calibri" w:hAnsi="Cambria"/>
      <w:color w:val="000000"/>
      <w:sz w:val="24"/>
      <w:szCs w:val="24"/>
      <w:lang w:val="uk-UA" w:eastAsia="uk-UA"/>
    </w:rPr>
  </w:style>
  <w:style w:type="character" w:customStyle="1" w:styleId="ac">
    <w:name w:val="Подзаголовок Знак"/>
    <w:basedOn w:val="a0"/>
    <w:link w:val="ab"/>
    <w:uiPriority w:val="99"/>
    <w:rsid w:val="00376C11"/>
    <w:rPr>
      <w:rFonts w:ascii="Cambria" w:eastAsia="Calibri" w:hAnsi="Cambria" w:cs="Times New Roman"/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9A752-4B60-4D8F-8669-04AB2B818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2017-07-26T08:04:00Z</cp:lastPrinted>
  <dcterms:created xsi:type="dcterms:W3CDTF">2017-07-04T06:08:00Z</dcterms:created>
  <dcterms:modified xsi:type="dcterms:W3CDTF">2017-07-26T08:05:00Z</dcterms:modified>
</cp:coreProperties>
</file>