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01" w:rsidRPr="0076775B" w:rsidRDefault="00506F68" w:rsidP="00775B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775B3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526101" w:rsidRPr="0076775B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526101" w:rsidRPr="0076775B" w:rsidRDefault="005D6D8A" w:rsidP="005261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526101" w:rsidRPr="0076775B">
        <w:rPr>
          <w:rFonts w:ascii="Times New Roman" w:hAnsi="Times New Roman"/>
          <w:b/>
          <w:sz w:val="28"/>
          <w:szCs w:val="28"/>
        </w:rPr>
        <w:t xml:space="preserve"> Україна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526101" w:rsidRPr="0076775B" w:rsidRDefault="00526101" w:rsidP="005261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775B">
        <w:rPr>
          <w:rFonts w:ascii="Times New Roman" w:hAnsi="Times New Roman"/>
          <w:b/>
          <w:sz w:val="28"/>
          <w:szCs w:val="28"/>
        </w:rPr>
        <w:t xml:space="preserve">ЧЕРНЯХІВСЬКА РАЙОННА РАДА           </w:t>
      </w:r>
    </w:p>
    <w:p w:rsidR="00526101" w:rsidRPr="0076775B" w:rsidRDefault="00526101" w:rsidP="005261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76775B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6775B">
        <w:rPr>
          <w:rFonts w:ascii="Times New Roman" w:hAnsi="Times New Roman"/>
          <w:b/>
          <w:sz w:val="28"/>
          <w:szCs w:val="28"/>
        </w:rPr>
        <w:t xml:space="preserve"> Я</w:t>
      </w:r>
    </w:p>
    <w:p w:rsidR="00526101" w:rsidRPr="0076775B" w:rsidRDefault="00526101" w:rsidP="005261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6101" w:rsidRPr="0076775B" w:rsidRDefault="00526101" w:rsidP="00526101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>Двадцять п</w:t>
      </w:r>
      <w:r w:rsidRPr="0076775B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76775B">
        <w:rPr>
          <w:rFonts w:ascii="Times New Roman" w:hAnsi="Times New Roman"/>
          <w:sz w:val="28"/>
          <w:szCs w:val="28"/>
        </w:rPr>
        <w:t>ята</w:t>
      </w:r>
      <w:proofErr w:type="spellEnd"/>
      <w:r w:rsidRPr="0076775B">
        <w:rPr>
          <w:rFonts w:ascii="Times New Roman" w:hAnsi="Times New Roman"/>
          <w:sz w:val="28"/>
          <w:szCs w:val="28"/>
        </w:rPr>
        <w:t xml:space="preserve"> сесія                                                                      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775B">
        <w:rPr>
          <w:rFonts w:ascii="Times New Roman" w:hAnsi="Times New Roman"/>
          <w:sz w:val="28"/>
          <w:szCs w:val="28"/>
          <w:lang w:val="en-US"/>
        </w:rPr>
        <w:t>VII</w:t>
      </w:r>
      <w:r w:rsidRPr="0076775B">
        <w:rPr>
          <w:rFonts w:ascii="Times New Roman" w:hAnsi="Times New Roman"/>
          <w:sz w:val="28"/>
          <w:szCs w:val="28"/>
        </w:rPr>
        <w:t xml:space="preserve"> скликання</w:t>
      </w:r>
    </w:p>
    <w:p w:rsidR="00526101" w:rsidRPr="0076775B" w:rsidRDefault="00526101" w:rsidP="00526101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від  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10 </w:t>
      </w:r>
      <w:r w:rsidRPr="0076775B">
        <w:rPr>
          <w:rFonts w:ascii="Times New Roman" w:hAnsi="Times New Roman"/>
          <w:sz w:val="28"/>
          <w:szCs w:val="28"/>
        </w:rPr>
        <w:t>серпня  2018 року</w:t>
      </w:r>
    </w:p>
    <w:p w:rsidR="00526101" w:rsidRPr="0076775B" w:rsidRDefault="00526101" w:rsidP="00526101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26101" w:rsidRPr="0076775B" w:rsidRDefault="00526101" w:rsidP="00526101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</w:p>
    <w:p w:rsidR="00526101" w:rsidRPr="0076775B" w:rsidRDefault="00526101" w:rsidP="00526101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>Про Програму розвитку культури та</w:t>
      </w:r>
    </w:p>
    <w:p w:rsidR="00526101" w:rsidRPr="0076775B" w:rsidRDefault="00526101" w:rsidP="00526101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мистецтва у Черняхівському районі на 2018-2020 роки</w:t>
      </w:r>
    </w:p>
    <w:p w:rsidR="00526101" w:rsidRPr="0076775B" w:rsidRDefault="00526101" w:rsidP="00526101">
      <w:pPr>
        <w:rPr>
          <w:rFonts w:ascii="Times New Roman" w:hAnsi="Times New Roman"/>
          <w:sz w:val="28"/>
          <w:szCs w:val="28"/>
        </w:rPr>
      </w:pPr>
    </w:p>
    <w:p w:rsidR="00526101" w:rsidRPr="0076775B" w:rsidRDefault="00526101" w:rsidP="0052610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Відповідно до статті 43 Закону України </w:t>
      </w:r>
      <w:proofErr w:type="spellStart"/>
      <w:r w:rsidRPr="0076775B">
        <w:rPr>
          <w:rFonts w:ascii="Times New Roman" w:hAnsi="Times New Roman"/>
          <w:sz w:val="28"/>
          <w:szCs w:val="28"/>
        </w:rPr>
        <w:t>“Про</w:t>
      </w:r>
      <w:proofErr w:type="spellEnd"/>
      <w:r w:rsidRPr="0076775B"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 w:rsidRPr="0076775B">
        <w:rPr>
          <w:rFonts w:ascii="Times New Roman" w:hAnsi="Times New Roman"/>
          <w:sz w:val="28"/>
          <w:szCs w:val="28"/>
        </w:rPr>
        <w:t>Україні”</w:t>
      </w:r>
      <w:proofErr w:type="spellEnd"/>
      <w:r w:rsidRPr="0076775B">
        <w:rPr>
          <w:rFonts w:ascii="Times New Roman" w:hAnsi="Times New Roman"/>
          <w:sz w:val="28"/>
          <w:szCs w:val="28"/>
        </w:rPr>
        <w:t>, відповідно до ст.18  Закону України «Про культуру»</w:t>
      </w:r>
      <w:r w:rsidR="00B15EA4">
        <w:rPr>
          <w:rFonts w:ascii="Times New Roman" w:hAnsi="Times New Roman"/>
          <w:sz w:val="28"/>
          <w:szCs w:val="28"/>
        </w:rPr>
        <w:t xml:space="preserve">, </w:t>
      </w:r>
      <w:r w:rsidR="00B15EA4" w:rsidRPr="00B15EA4">
        <w:rPr>
          <w:sz w:val="28"/>
          <w:szCs w:val="28"/>
        </w:rPr>
        <w:t xml:space="preserve"> </w:t>
      </w:r>
      <w:r w:rsidR="00B15EA4" w:rsidRPr="00B15EA4">
        <w:rPr>
          <w:rFonts w:ascii="Times New Roman" w:hAnsi="Times New Roman"/>
          <w:sz w:val="28"/>
          <w:szCs w:val="28"/>
        </w:rPr>
        <w:t>розглянувши клопотання  районної державної адміністрації з</w:t>
      </w:r>
      <w:r w:rsidR="00B15EA4">
        <w:rPr>
          <w:rFonts w:ascii="Times New Roman" w:hAnsi="Times New Roman"/>
          <w:sz w:val="28"/>
          <w:szCs w:val="28"/>
        </w:rPr>
        <w:t>а № 1552</w:t>
      </w:r>
      <w:r w:rsidR="00B15EA4" w:rsidRPr="00B15EA4">
        <w:rPr>
          <w:rFonts w:ascii="Times New Roman" w:hAnsi="Times New Roman"/>
          <w:sz w:val="28"/>
          <w:szCs w:val="28"/>
        </w:rPr>
        <w:t>/2</w:t>
      </w:r>
      <w:r w:rsidR="00B15EA4">
        <w:rPr>
          <w:rFonts w:ascii="Times New Roman" w:hAnsi="Times New Roman"/>
          <w:sz w:val="28"/>
          <w:szCs w:val="28"/>
        </w:rPr>
        <w:t xml:space="preserve"> від                           07.08.2018</w:t>
      </w:r>
      <w:r w:rsidR="00B15EA4" w:rsidRPr="00B15EA4">
        <w:rPr>
          <w:rFonts w:ascii="Times New Roman" w:hAnsi="Times New Roman"/>
          <w:sz w:val="28"/>
          <w:szCs w:val="28"/>
        </w:rPr>
        <w:t xml:space="preserve"> року,</w:t>
      </w:r>
      <w:r w:rsidR="00B15EA4" w:rsidRPr="00E02D3A">
        <w:rPr>
          <w:sz w:val="28"/>
          <w:szCs w:val="28"/>
        </w:rPr>
        <w:t xml:space="preserve"> </w:t>
      </w:r>
      <w:r w:rsidRPr="0076775B">
        <w:rPr>
          <w:rFonts w:ascii="Times New Roman" w:hAnsi="Times New Roman"/>
          <w:sz w:val="28"/>
          <w:szCs w:val="28"/>
        </w:rPr>
        <w:t xml:space="preserve"> з метою розвитку культури та м</w:t>
      </w:r>
      <w:r w:rsidR="005D6D8A">
        <w:rPr>
          <w:rFonts w:ascii="Times New Roman" w:hAnsi="Times New Roman"/>
          <w:sz w:val="28"/>
          <w:szCs w:val="28"/>
        </w:rPr>
        <w:t xml:space="preserve">истецтв у Черняхівському районі та </w:t>
      </w:r>
      <w:r w:rsidRPr="0076775B">
        <w:rPr>
          <w:rFonts w:ascii="Times New Roman" w:hAnsi="Times New Roman"/>
          <w:sz w:val="28"/>
          <w:szCs w:val="28"/>
        </w:rPr>
        <w:t xml:space="preserve"> враховуючи рекомендації постійної комісії районної ради з питань  </w:t>
      </w:r>
      <w:r w:rsidRPr="0076775B">
        <w:rPr>
          <w:rFonts w:ascii="Times New Roman" w:hAnsi="Times New Roman"/>
          <w:bCs/>
          <w:sz w:val="28"/>
          <w:szCs w:val="28"/>
        </w:rPr>
        <w:t xml:space="preserve">бюджету, комунальної власності та соціально-економічного розвитку району, районна рада </w:t>
      </w:r>
    </w:p>
    <w:p w:rsidR="00526101" w:rsidRPr="0076775B" w:rsidRDefault="00526101" w:rsidP="00526101">
      <w:pPr>
        <w:jc w:val="both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</w:rPr>
        <w:t>В И Р І Ш И Л А:</w:t>
      </w:r>
    </w:p>
    <w:p w:rsidR="00A25185" w:rsidRPr="0076775B" w:rsidRDefault="00526101" w:rsidP="0052610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1.Затвердити  Програму розвитку культури та  мистецтва у Черняхівському районі на 2018-2020 року  (додається).</w:t>
      </w:r>
      <w:r w:rsidRPr="0076775B">
        <w:rPr>
          <w:rFonts w:ascii="Times New Roman" w:hAnsi="Times New Roman"/>
          <w:sz w:val="28"/>
          <w:szCs w:val="28"/>
        </w:rPr>
        <w:tab/>
        <w:t xml:space="preserve"> </w:t>
      </w:r>
    </w:p>
    <w:p w:rsidR="00526101" w:rsidRPr="0076775B" w:rsidRDefault="00526101" w:rsidP="00526101">
      <w:p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2.Управлінню фінансів райдержадміністрації передбачати в межах фінансових можливостей кошти для реалізації заходів  даної Програми.</w:t>
      </w:r>
    </w:p>
    <w:p w:rsidR="00526101" w:rsidRPr="0076775B" w:rsidRDefault="00526101" w:rsidP="00526101">
      <w:pPr>
        <w:spacing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3. Контроль за виконанням даного  рішення  покласти на  постійну комісію районної ради з</w:t>
      </w:r>
      <w:r w:rsidRPr="0076775B">
        <w:rPr>
          <w:rFonts w:ascii="Times New Roman" w:hAnsi="Times New Roman"/>
          <w:bCs/>
          <w:sz w:val="28"/>
          <w:szCs w:val="28"/>
        </w:rPr>
        <w:t xml:space="preserve">  питань бюджету, комунальної власності та                  соціально-економічного розвитку району.</w:t>
      </w:r>
    </w:p>
    <w:p w:rsidR="00526101" w:rsidRPr="0076775B" w:rsidRDefault="00526101" w:rsidP="00526101">
      <w:pPr>
        <w:rPr>
          <w:rFonts w:ascii="Times New Roman" w:hAnsi="Times New Roman"/>
          <w:sz w:val="28"/>
          <w:szCs w:val="28"/>
        </w:rPr>
      </w:pPr>
    </w:p>
    <w:p w:rsidR="00526101" w:rsidRPr="0076775B" w:rsidRDefault="00526101" w:rsidP="00526101">
      <w:pPr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>Голова ради                                                                             І.П.</w:t>
      </w:r>
      <w:proofErr w:type="spellStart"/>
      <w:r w:rsidRPr="0076775B">
        <w:rPr>
          <w:rFonts w:ascii="Times New Roman" w:hAnsi="Times New Roman"/>
          <w:sz w:val="28"/>
          <w:szCs w:val="28"/>
        </w:rPr>
        <w:t>Бовсунівський</w:t>
      </w:r>
      <w:proofErr w:type="spellEnd"/>
      <w:r w:rsidRPr="0076775B">
        <w:rPr>
          <w:rFonts w:ascii="Times New Roman" w:hAnsi="Times New Roman"/>
          <w:sz w:val="28"/>
          <w:szCs w:val="28"/>
        </w:rPr>
        <w:tab/>
        <w:t xml:space="preserve">  </w:t>
      </w:r>
    </w:p>
    <w:p w:rsidR="00526101" w:rsidRPr="0076775B" w:rsidRDefault="00526101" w:rsidP="00526101">
      <w:pPr>
        <w:rPr>
          <w:rFonts w:ascii="Times New Roman" w:hAnsi="Times New Roman"/>
          <w:sz w:val="28"/>
          <w:szCs w:val="28"/>
        </w:rPr>
      </w:pPr>
    </w:p>
    <w:p w:rsidR="00526101" w:rsidRPr="0076775B" w:rsidRDefault="00526101" w:rsidP="00526101">
      <w:pPr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</w:t>
      </w:r>
    </w:p>
    <w:p w:rsidR="00526101" w:rsidRDefault="00526101" w:rsidP="00526101">
      <w:pPr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5D6D8A" w:rsidRDefault="005D6D8A" w:rsidP="00526101">
      <w:pPr>
        <w:rPr>
          <w:rFonts w:ascii="Times New Roman" w:hAnsi="Times New Roman"/>
          <w:sz w:val="28"/>
          <w:szCs w:val="28"/>
        </w:rPr>
      </w:pPr>
    </w:p>
    <w:p w:rsidR="005D6D8A" w:rsidRPr="0076775B" w:rsidRDefault="005D6D8A" w:rsidP="00526101">
      <w:pPr>
        <w:rPr>
          <w:rFonts w:ascii="Times New Roman" w:hAnsi="Times New Roman"/>
          <w:sz w:val="28"/>
          <w:szCs w:val="28"/>
        </w:rPr>
      </w:pPr>
    </w:p>
    <w:p w:rsidR="00526101" w:rsidRPr="005D6D8A" w:rsidRDefault="00526101" w:rsidP="005D6D8A">
      <w:pPr>
        <w:pStyle w:val="a3"/>
        <w:rPr>
          <w:rFonts w:ascii="Times New Roman" w:hAnsi="Times New Roman"/>
          <w:b/>
          <w:sz w:val="28"/>
          <w:szCs w:val="28"/>
        </w:rPr>
      </w:pPr>
      <w:r w:rsidRPr="005D6D8A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</w:t>
      </w:r>
      <w:r w:rsidR="005D6D8A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5D6D8A">
        <w:rPr>
          <w:rFonts w:ascii="Times New Roman" w:hAnsi="Times New Roman"/>
          <w:b/>
          <w:sz w:val="28"/>
          <w:szCs w:val="28"/>
        </w:rPr>
        <w:t xml:space="preserve"> Додаток</w:t>
      </w:r>
    </w:p>
    <w:p w:rsidR="00526101" w:rsidRPr="005D6D8A" w:rsidRDefault="00526101" w:rsidP="005D6D8A">
      <w:pPr>
        <w:pStyle w:val="a3"/>
        <w:rPr>
          <w:rFonts w:ascii="Times New Roman" w:hAnsi="Times New Roman"/>
          <w:b/>
          <w:sz w:val="28"/>
          <w:szCs w:val="28"/>
        </w:rPr>
      </w:pPr>
      <w:r w:rsidRPr="005D6D8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до рішення районної ради</w:t>
      </w:r>
    </w:p>
    <w:p w:rsidR="00526101" w:rsidRDefault="00526101" w:rsidP="005D6D8A">
      <w:pPr>
        <w:pStyle w:val="a3"/>
        <w:rPr>
          <w:rFonts w:ascii="Times New Roman" w:hAnsi="Times New Roman"/>
          <w:b/>
          <w:sz w:val="28"/>
          <w:szCs w:val="28"/>
        </w:rPr>
      </w:pPr>
      <w:r w:rsidRPr="005D6D8A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5D6D8A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5D6D8A">
        <w:rPr>
          <w:rFonts w:ascii="Times New Roman" w:hAnsi="Times New Roman"/>
          <w:b/>
          <w:sz w:val="28"/>
          <w:szCs w:val="28"/>
        </w:rPr>
        <w:t>від 10 серпня 2018 року</w:t>
      </w:r>
    </w:p>
    <w:p w:rsidR="005D6D8A" w:rsidRPr="005D6D8A" w:rsidRDefault="005D6D8A" w:rsidP="005D6D8A">
      <w:pPr>
        <w:pStyle w:val="a3"/>
        <w:rPr>
          <w:rFonts w:ascii="Times New Roman" w:hAnsi="Times New Roman"/>
          <w:b/>
          <w:sz w:val="28"/>
          <w:szCs w:val="28"/>
        </w:rPr>
      </w:pPr>
    </w:p>
    <w:p w:rsidR="0076775B" w:rsidRPr="005D6D8A" w:rsidRDefault="0076775B" w:rsidP="005D6D8A">
      <w:pPr>
        <w:pStyle w:val="a3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D6D8A">
        <w:rPr>
          <w:rFonts w:ascii="Times New Roman" w:hAnsi="Times New Roman"/>
          <w:b/>
          <w:sz w:val="28"/>
          <w:szCs w:val="28"/>
          <w:lang w:val="ru-RU" w:eastAsia="ru-RU"/>
        </w:rPr>
        <w:t>Паспорт</w:t>
      </w:r>
    </w:p>
    <w:p w:rsidR="0076775B" w:rsidRPr="005D6D8A" w:rsidRDefault="0076775B" w:rsidP="005D6D8A">
      <w:pPr>
        <w:pStyle w:val="a3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D6D8A">
        <w:rPr>
          <w:rFonts w:ascii="Times New Roman" w:hAnsi="Times New Roman"/>
          <w:b/>
          <w:sz w:val="28"/>
          <w:szCs w:val="28"/>
          <w:lang w:eastAsia="ru-RU"/>
        </w:rPr>
        <w:t>Програм</w:t>
      </w:r>
      <w:r w:rsidRPr="005D6D8A">
        <w:rPr>
          <w:rFonts w:ascii="Times New Roman" w:hAnsi="Times New Roman"/>
          <w:b/>
          <w:sz w:val="28"/>
          <w:szCs w:val="28"/>
          <w:lang w:val="ru-RU" w:eastAsia="ru-RU"/>
        </w:rPr>
        <w:t xml:space="preserve">и </w:t>
      </w:r>
      <w:r w:rsidRPr="005D6D8A">
        <w:rPr>
          <w:rFonts w:ascii="Times New Roman" w:hAnsi="Times New Roman"/>
          <w:b/>
          <w:sz w:val="28"/>
          <w:szCs w:val="28"/>
          <w:lang w:eastAsia="ru-RU"/>
        </w:rPr>
        <w:t>розвитку культури</w:t>
      </w:r>
      <w:r w:rsidRPr="005D6D8A">
        <w:rPr>
          <w:rFonts w:ascii="Times New Roman" w:hAnsi="Times New Roman"/>
          <w:b/>
          <w:sz w:val="28"/>
          <w:szCs w:val="28"/>
          <w:lang w:val="ru-RU" w:eastAsia="ru-RU"/>
        </w:rPr>
        <w:t xml:space="preserve"> та</w:t>
      </w:r>
      <w:r w:rsidRPr="005D6D8A">
        <w:rPr>
          <w:rFonts w:ascii="Times New Roman" w:hAnsi="Times New Roman"/>
          <w:b/>
          <w:sz w:val="28"/>
          <w:szCs w:val="28"/>
          <w:lang w:eastAsia="ru-RU"/>
        </w:rPr>
        <w:t xml:space="preserve"> мистецтва</w:t>
      </w:r>
    </w:p>
    <w:p w:rsidR="0076775B" w:rsidRPr="005D6D8A" w:rsidRDefault="0076775B" w:rsidP="005D6D8A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6D8A">
        <w:rPr>
          <w:rFonts w:ascii="Times New Roman" w:hAnsi="Times New Roman"/>
          <w:b/>
          <w:sz w:val="28"/>
          <w:szCs w:val="28"/>
          <w:lang w:eastAsia="ru-RU"/>
        </w:rPr>
        <w:t>у Черняхівському районі</w:t>
      </w:r>
      <w:r w:rsidR="00FA1D9C" w:rsidRPr="005D6D8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D6D8A">
        <w:rPr>
          <w:rFonts w:ascii="Times New Roman" w:hAnsi="Times New Roman"/>
          <w:b/>
          <w:sz w:val="28"/>
          <w:szCs w:val="28"/>
          <w:lang w:eastAsia="ru-RU"/>
        </w:rPr>
        <w:t>на 2018 – 2020  роки</w:t>
      </w:r>
    </w:p>
    <w:tbl>
      <w:tblPr>
        <w:tblW w:w="964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6795"/>
      </w:tblGrid>
      <w:tr w:rsidR="0076775B" w:rsidRPr="0076775B" w:rsidTr="005D6D8A">
        <w:trPr>
          <w:trHeight w:val="1154"/>
        </w:trPr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Повна назва програми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Районна Програма розвитку культури</w:t>
            </w:r>
            <w:r w:rsidRPr="0076775B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7677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мистецтва</w:t>
            </w:r>
            <w:proofErr w:type="spellEnd"/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у Черняхівському районі   </w:t>
            </w:r>
            <w:r w:rsidRPr="0076775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</w:t>
            </w: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2018-2020 роки </w:t>
            </w:r>
            <w:r w:rsidRPr="0076775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далі – Програма).</w:t>
            </w:r>
          </w:p>
        </w:tc>
      </w:tr>
      <w:tr w:rsidR="0076775B" w:rsidRPr="0076775B" w:rsidTr="005D6D8A">
        <w:trPr>
          <w:trHeight w:val="1191"/>
        </w:trPr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Сектор  культури райдержадміністрації</w:t>
            </w:r>
          </w:p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775B" w:rsidRPr="0076775B" w:rsidTr="006A020E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Сектор культури Черняхівської райдержадміністрації</w:t>
            </w:r>
          </w:p>
        </w:tc>
      </w:tr>
      <w:tr w:rsidR="0076775B" w:rsidRPr="0076775B" w:rsidTr="006A020E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Сектор культури Черняхівської райдержадміністрації</w:t>
            </w:r>
          </w:p>
        </w:tc>
      </w:tr>
      <w:tr w:rsidR="0076775B" w:rsidRPr="0076775B" w:rsidTr="006A020E"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5D6D8A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Сектор культури райдержадміністрації,</w:t>
            </w:r>
          </w:p>
          <w:p w:rsidR="0076775B" w:rsidRPr="0076775B" w:rsidRDefault="0076775B" w:rsidP="005D6D8A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районна рада та райдержадміністрація,</w:t>
            </w:r>
          </w:p>
          <w:p w:rsidR="0076775B" w:rsidRPr="0076775B" w:rsidRDefault="0076775B" w:rsidP="005D6D8A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фінансове управління райдержадміністрації,</w:t>
            </w:r>
          </w:p>
          <w:p w:rsidR="0076775B" w:rsidRPr="0076775B" w:rsidRDefault="0076775B" w:rsidP="005D6D8A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сільські, селищні ради.</w:t>
            </w:r>
          </w:p>
        </w:tc>
      </w:tr>
      <w:tr w:rsidR="0076775B" w:rsidRPr="0076775B" w:rsidTr="00FA1D9C">
        <w:trPr>
          <w:trHeight w:val="744"/>
        </w:trPr>
        <w:tc>
          <w:tcPr>
            <w:tcW w:w="2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6775B" w:rsidRPr="0076775B" w:rsidRDefault="0076775B" w:rsidP="006A020E">
            <w:pPr>
              <w:spacing w:after="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  <w:lang w:eastAsia="ru-RU"/>
              </w:rPr>
              <w:t>2018-2020 роки</w:t>
            </w:r>
          </w:p>
        </w:tc>
      </w:tr>
    </w:tbl>
    <w:p w:rsidR="0076775B" w:rsidRPr="00FA1D9C" w:rsidRDefault="0076775B" w:rsidP="0076775B">
      <w:pPr>
        <w:pStyle w:val="1"/>
        <w:spacing w:line="240" w:lineRule="auto"/>
        <w:ind w:left="0" w:right="0" w:firstLine="0"/>
        <w:rPr>
          <w:rFonts w:cs="Times New Roman"/>
          <w:color w:val="auto"/>
        </w:rPr>
      </w:pPr>
    </w:p>
    <w:p w:rsidR="0076775B" w:rsidRPr="005D6D8A" w:rsidRDefault="0076775B" w:rsidP="005D6D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76775B" w:rsidRPr="0076775B" w:rsidRDefault="0076775B" w:rsidP="005D6D8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>Програма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775B">
        <w:rPr>
          <w:rFonts w:ascii="Times New Roman" w:hAnsi="Times New Roman"/>
          <w:sz w:val="28"/>
          <w:szCs w:val="28"/>
        </w:rPr>
        <w:t xml:space="preserve">розвитку культури, мистецтва у Черняхівському районі 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775B">
        <w:rPr>
          <w:rFonts w:ascii="Times New Roman" w:hAnsi="Times New Roman"/>
          <w:sz w:val="28"/>
          <w:szCs w:val="28"/>
        </w:rPr>
        <w:t xml:space="preserve">на 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76775B">
        <w:rPr>
          <w:rFonts w:ascii="Times New Roman" w:hAnsi="Times New Roman"/>
          <w:sz w:val="28"/>
          <w:szCs w:val="28"/>
        </w:rPr>
        <w:t xml:space="preserve">2018 – 2020  роки розроблена та здійснюється відповідно до Конституції України, Основ законодавства України  про культуру, Закону України « Про місцеве самоврядування в Україні», рішень місцевих органів виконавчої влади та органів місцевого самоврядування та інших нормативно – правових актів. </w:t>
      </w:r>
    </w:p>
    <w:p w:rsidR="0076775B" w:rsidRPr="0076775B" w:rsidRDefault="0076775B" w:rsidP="005D6D8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Програма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на 201</w:t>
      </w:r>
      <w:r w:rsidRPr="0076775B">
        <w:rPr>
          <w:rFonts w:ascii="Times New Roman" w:hAnsi="Times New Roman"/>
          <w:sz w:val="28"/>
          <w:szCs w:val="28"/>
        </w:rPr>
        <w:t>8-2020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</w:t>
      </w:r>
      <w:r w:rsidRPr="0076775B">
        <w:rPr>
          <w:rFonts w:ascii="Times New Roman" w:hAnsi="Times New Roman"/>
          <w:sz w:val="28"/>
          <w:szCs w:val="28"/>
        </w:rPr>
        <w:t>оки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базується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Конституції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proofErr w:type="gramStart"/>
      <w:r w:rsidRPr="0076775B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76775B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«Про культуру»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передбачає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вдосконалення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реалізації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державної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політики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сфері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подальший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розвиток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культурного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потенціалу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  в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районі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розвиток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культурних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традицій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району,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історичних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цінностей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доступності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всіх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верств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775B">
        <w:rPr>
          <w:rFonts w:ascii="Times New Roman" w:hAnsi="Times New Roman"/>
          <w:sz w:val="28"/>
          <w:szCs w:val="28"/>
          <w:lang w:val="ru-RU"/>
        </w:rPr>
        <w:lastRenderedPageBreak/>
        <w:t xml:space="preserve">максимально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сприятливих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умов для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творчого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формування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особистості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розкриття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здібностей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задоволення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духовних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естетичних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проблем,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відродження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народної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творчості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популяризації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національних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звичаїв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обрядів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організацію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дозвілля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масового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відпочинку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gramStart"/>
      <w:r w:rsidRPr="0076775B">
        <w:rPr>
          <w:rFonts w:ascii="Times New Roman" w:hAnsi="Times New Roman"/>
          <w:sz w:val="28"/>
          <w:szCs w:val="28"/>
          <w:lang w:val="ru-RU"/>
        </w:rPr>
        <w:t>культурного</w:t>
      </w:r>
      <w:proofErr w:type="gram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обслуговування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>.</w:t>
      </w:r>
    </w:p>
    <w:p w:rsidR="0076775B" w:rsidRPr="0076775B" w:rsidRDefault="0076775B" w:rsidP="005D6D8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775B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останній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час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було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зроблено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низку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важливих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кроків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справі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формування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системи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організації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76775B">
        <w:rPr>
          <w:rFonts w:ascii="Times New Roman" w:hAnsi="Times New Roman"/>
          <w:sz w:val="28"/>
          <w:szCs w:val="28"/>
          <w:lang w:val="ru-RU"/>
        </w:rPr>
        <w:t>культурного</w:t>
      </w:r>
      <w:proofErr w:type="gram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життя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району.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Однак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брак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коштів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негативно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позначається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діяльності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багатьох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гальмує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процес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76775B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76775B">
        <w:rPr>
          <w:rFonts w:ascii="Times New Roman" w:hAnsi="Times New Roman"/>
          <w:sz w:val="28"/>
          <w:szCs w:val="28"/>
          <w:lang w:val="ru-RU"/>
        </w:rPr>
        <w:t>ідтримки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народної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творчості</w:t>
      </w:r>
      <w:proofErr w:type="spellEnd"/>
      <w:r w:rsidR="005D6D8A">
        <w:rPr>
          <w:rFonts w:ascii="Times New Roman" w:hAnsi="Times New Roman"/>
          <w:sz w:val="28"/>
          <w:szCs w:val="28"/>
          <w:lang w:val="ru-RU"/>
        </w:rPr>
        <w:t>,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дозволяє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повною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мірою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реалізувати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зміцнення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матеріально-технічної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бази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закладів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району.</w:t>
      </w:r>
    </w:p>
    <w:p w:rsidR="0076775B" w:rsidRPr="0076775B" w:rsidRDefault="0076775B" w:rsidP="005D6D8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6775B">
        <w:rPr>
          <w:rFonts w:ascii="Times New Roman" w:hAnsi="Times New Roman"/>
          <w:sz w:val="28"/>
          <w:szCs w:val="28"/>
          <w:lang w:val="ru-RU"/>
        </w:rPr>
        <w:t xml:space="preserve">Усе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зумовлює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необхідність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прийняття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районної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культури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на 201</w:t>
      </w:r>
      <w:r w:rsidRPr="0076775B">
        <w:rPr>
          <w:rFonts w:ascii="Times New Roman" w:hAnsi="Times New Roman"/>
          <w:sz w:val="28"/>
          <w:szCs w:val="28"/>
        </w:rPr>
        <w:t>8-2020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р</w:t>
      </w:r>
      <w:r w:rsidRPr="0076775B">
        <w:rPr>
          <w:rFonts w:ascii="Times New Roman" w:hAnsi="Times New Roman"/>
          <w:sz w:val="28"/>
          <w:szCs w:val="28"/>
        </w:rPr>
        <w:t>оки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76775B">
        <w:rPr>
          <w:rFonts w:ascii="Times New Roman" w:hAnsi="Times New Roman"/>
          <w:sz w:val="28"/>
          <w:szCs w:val="28"/>
          <w:lang w:val="ru-RU"/>
        </w:rPr>
        <w:t xml:space="preserve">( </w:t>
      </w:r>
      <w:proofErr w:type="spellStart"/>
      <w:proofErr w:type="gramEnd"/>
      <w:r w:rsidRPr="0076775B">
        <w:rPr>
          <w:rFonts w:ascii="Times New Roman" w:hAnsi="Times New Roman"/>
          <w:sz w:val="28"/>
          <w:szCs w:val="28"/>
          <w:lang w:val="ru-RU"/>
        </w:rPr>
        <w:t>далі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 xml:space="preserve"> - </w:t>
      </w:r>
      <w:proofErr w:type="spellStart"/>
      <w:r w:rsidRPr="0076775B">
        <w:rPr>
          <w:rFonts w:ascii="Times New Roman" w:hAnsi="Times New Roman"/>
          <w:sz w:val="28"/>
          <w:szCs w:val="28"/>
          <w:lang w:val="ru-RU"/>
        </w:rPr>
        <w:t>Програма</w:t>
      </w:r>
      <w:proofErr w:type="spellEnd"/>
      <w:r w:rsidRPr="0076775B">
        <w:rPr>
          <w:rFonts w:ascii="Times New Roman" w:hAnsi="Times New Roman"/>
          <w:sz w:val="28"/>
          <w:szCs w:val="28"/>
          <w:lang w:val="ru-RU"/>
        </w:rPr>
        <w:t>).</w:t>
      </w:r>
    </w:p>
    <w:p w:rsidR="0076775B" w:rsidRPr="00FA1D9C" w:rsidRDefault="0076775B" w:rsidP="005D6D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  <w:lang w:val="ru-RU"/>
        </w:rPr>
        <w:t> </w:t>
      </w:r>
      <w:r w:rsidRPr="0076775B">
        <w:rPr>
          <w:rFonts w:ascii="Times New Roman" w:hAnsi="Times New Roman"/>
          <w:sz w:val="28"/>
          <w:szCs w:val="28"/>
        </w:rPr>
        <w:t>Програма розрахована на 2018– 2020 роки, визначає  стратегію розв’язання проблем , поповнення та збереження матеріально – технічної бази (придбання інструментів, сценічного одягу, апаратури</w:t>
      </w:r>
      <w:r>
        <w:rPr>
          <w:rFonts w:ascii="Times New Roman" w:hAnsi="Times New Roman"/>
          <w:sz w:val="28"/>
          <w:szCs w:val="28"/>
        </w:rPr>
        <w:t xml:space="preserve"> , та ін</w:t>
      </w:r>
      <w:r w:rsidRPr="0076775B">
        <w:rPr>
          <w:rFonts w:ascii="Times New Roman" w:hAnsi="Times New Roman"/>
          <w:sz w:val="28"/>
          <w:szCs w:val="28"/>
        </w:rPr>
        <w:t>.)</w:t>
      </w:r>
    </w:p>
    <w:tbl>
      <w:tblPr>
        <w:tblW w:w="0" w:type="auto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041"/>
        <w:gridCol w:w="3429"/>
      </w:tblGrid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Ініціатор розроблення Програми.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Сектор культури Черняхівської райдержадміністрації.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 xml:space="preserve">Розробник  Програми. 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Сектор культури Черняхівської райдержадміністрації.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 xml:space="preserve"> Відповідальний виконавець Програми.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Сектор культури Черняхівської райдержадміністрації.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Учасники Програми.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FA1D9C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="0076775B" w:rsidRPr="00FA1D9C">
              <w:rPr>
                <w:rFonts w:ascii="Times New Roman" w:hAnsi="Times New Roman"/>
                <w:sz w:val="24"/>
                <w:szCs w:val="24"/>
              </w:rPr>
              <w:t xml:space="preserve">культури райдержадміністрації, районна рада, селищні та сільські ради. 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Терміни реалізації Програми.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 xml:space="preserve">2018-2020рр. 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Етапи виконання Програми.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2018-2020рр.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Загальний обсяг фінансових ресурсів місцевих бюдж</w:t>
            </w:r>
            <w:r w:rsidR="00FA1D9C">
              <w:rPr>
                <w:rFonts w:ascii="Times New Roman" w:hAnsi="Times New Roman"/>
                <w:sz w:val="24"/>
                <w:szCs w:val="24"/>
              </w:rPr>
              <w:t>етів та інших джерел не заборо</w:t>
            </w:r>
            <w:r w:rsidR="005D6D8A">
              <w:rPr>
                <w:rFonts w:ascii="Times New Roman" w:hAnsi="Times New Roman"/>
                <w:sz w:val="24"/>
                <w:szCs w:val="24"/>
              </w:rPr>
              <w:t>не</w:t>
            </w:r>
            <w:r w:rsidR="00FA1D9C">
              <w:rPr>
                <w:rFonts w:ascii="Times New Roman" w:hAnsi="Times New Roman"/>
                <w:sz w:val="24"/>
                <w:szCs w:val="24"/>
              </w:rPr>
              <w:t>них</w:t>
            </w:r>
            <w:r w:rsidRPr="00FA1D9C">
              <w:rPr>
                <w:rFonts w:ascii="Times New Roman" w:hAnsi="Times New Roman"/>
                <w:sz w:val="24"/>
                <w:szCs w:val="24"/>
              </w:rPr>
              <w:t xml:space="preserve"> законодавством, необхідних для реалізації Програми. 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В межах фінансових можливостей районного бюджету та бюджетів селищних, сільських рад та інших джерел не заборонених законодавст</w:t>
            </w:r>
            <w:r w:rsidR="00FA1D9C">
              <w:rPr>
                <w:rFonts w:ascii="Times New Roman" w:hAnsi="Times New Roman"/>
                <w:sz w:val="24"/>
                <w:szCs w:val="24"/>
              </w:rPr>
              <w:t>в</w:t>
            </w:r>
            <w:r w:rsidRPr="00FA1D9C">
              <w:rPr>
                <w:rFonts w:ascii="Times New Roman" w:hAnsi="Times New Roman"/>
                <w:sz w:val="24"/>
                <w:szCs w:val="24"/>
              </w:rPr>
              <w:t>ом нео</w:t>
            </w:r>
            <w:r w:rsidR="00FA1D9C">
              <w:rPr>
                <w:rFonts w:ascii="Times New Roman" w:hAnsi="Times New Roman"/>
                <w:sz w:val="24"/>
                <w:szCs w:val="24"/>
              </w:rPr>
              <w:t>б</w:t>
            </w:r>
            <w:r w:rsidRPr="00FA1D9C">
              <w:rPr>
                <w:rFonts w:ascii="Times New Roman" w:hAnsi="Times New Roman"/>
                <w:sz w:val="24"/>
                <w:szCs w:val="24"/>
              </w:rPr>
              <w:t>хідних для реалізації Програми.</w:t>
            </w:r>
          </w:p>
        </w:tc>
      </w:tr>
      <w:tr w:rsidR="0076775B" w:rsidRPr="00FA1D9C" w:rsidTr="00FA1D9C">
        <w:tc>
          <w:tcPr>
            <w:tcW w:w="533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41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Основні джерела фінансування Програми.</w:t>
            </w:r>
          </w:p>
        </w:tc>
        <w:tc>
          <w:tcPr>
            <w:tcW w:w="3429" w:type="dxa"/>
            <w:shd w:val="clear" w:color="auto" w:fill="auto"/>
          </w:tcPr>
          <w:p w:rsidR="0076775B" w:rsidRPr="00FA1D9C" w:rsidRDefault="0076775B" w:rsidP="00FA1D9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D9C">
              <w:rPr>
                <w:rFonts w:ascii="Times New Roman" w:hAnsi="Times New Roman"/>
                <w:sz w:val="24"/>
                <w:szCs w:val="24"/>
              </w:rPr>
              <w:t>В межах фінансових можливостей районного бюджету та бюджетів селищних, сільських рад та інших джерел не заборонених законодавст</w:t>
            </w:r>
            <w:r w:rsidR="00FA1D9C">
              <w:rPr>
                <w:rFonts w:ascii="Times New Roman" w:hAnsi="Times New Roman"/>
                <w:sz w:val="24"/>
                <w:szCs w:val="24"/>
              </w:rPr>
              <w:t>в</w:t>
            </w:r>
            <w:r w:rsidRPr="00FA1D9C">
              <w:rPr>
                <w:rFonts w:ascii="Times New Roman" w:hAnsi="Times New Roman"/>
                <w:sz w:val="24"/>
                <w:szCs w:val="24"/>
              </w:rPr>
              <w:t>ом нео</w:t>
            </w:r>
            <w:r w:rsidR="00FA1D9C">
              <w:rPr>
                <w:rFonts w:ascii="Times New Roman" w:hAnsi="Times New Roman"/>
                <w:sz w:val="24"/>
                <w:szCs w:val="24"/>
              </w:rPr>
              <w:t>б</w:t>
            </w:r>
            <w:r w:rsidRPr="00FA1D9C">
              <w:rPr>
                <w:rFonts w:ascii="Times New Roman" w:hAnsi="Times New Roman"/>
                <w:sz w:val="24"/>
                <w:szCs w:val="24"/>
              </w:rPr>
              <w:t>хідних для реалізації Програми.</w:t>
            </w:r>
          </w:p>
        </w:tc>
      </w:tr>
    </w:tbl>
    <w:p w:rsidR="0076775B" w:rsidRPr="00FA1D9C" w:rsidRDefault="0076775B" w:rsidP="0076775B">
      <w:pPr>
        <w:pStyle w:val="a3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76775B" w:rsidRPr="005D6D8A" w:rsidRDefault="0076775B" w:rsidP="005D6D8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</w:rPr>
        <w:t>2.Мета</w:t>
      </w:r>
    </w:p>
    <w:p w:rsidR="0076775B" w:rsidRPr="0076775B" w:rsidRDefault="0076775B" w:rsidP="0076775B">
      <w:pPr>
        <w:pStyle w:val="1"/>
        <w:spacing w:line="240" w:lineRule="auto"/>
        <w:ind w:left="0" w:firstLine="709"/>
        <w:rPr>
          <w:rFonts w:cs="Times New Roman"/>
          <w:color w:val="auto"/>
        </w:rPr>
      </w:pPr>
      <w:r w:rsidRPr="0076775B">
        <w:rPr>
          <w:rFonts w:cs="Times New Roman"/>
          <w:color w:val="auto"/>
        </w:rPr>
        <w:t>Культура – одне з найцікавіших і найдревніших явищ, яке тісно пов'язане з діяльністю людини. Кожен час ставить перед культурою свої локальні завдання. Однак на будь-якому етапі суспільного розвитку необхідно, по-перше, робити все для збереження існуючих традицій і надбань, по-друге, привносити щось нове, свіже, неповторне. І в цьому чи не найважливіша роль  культури як складової загальнокультурного процесу в Україні.</w:t>
      </w:r>
    </w:p>
    <w:p w:rsidR="0076775B" w:rsidRDefault="0076775B" w:rsidP="0076775B">
      <w:pPr>
        <w:pStyle w:val="1"/>
        <w:spacing w:line="240" w:lineRule="auto"/>
        <w:ind w:left="0" w:firstLine="993"/>
        <w:rPr>
          <w:rFonts w:cs="Times New Roman"/>
          <w:color w:val="auto"/>
        </w:rPr>
      </w:pPr>
      <w:r w:rsidRPr="0076775B">
        <w:rPr>
          <w:rFonts w:cs="Times New Roman"/>
          <w:color w:val="auto"/>
        </w:rPr>
        <w:t>Робота сектору культури спрямована на відродження, популяризацію народних традицій, звичаїв та обрядів, розвиток творчості дітей, організацію змістовного дозвілля, виявлення творчих  здібностей населення різного віку, проведення масових  заходів,</w:t>
      </w:r>
      <w:r w:rsidR="005D6D8A">
        <w:rPr>
          <w:rFonts w:cs="Times New Roman"/>
          <w:color w:val="auto"/>
        </w:rPr>
        <w:t xml:space="preserve"> </w:t>
      </w:r>
      <w:r w:rsidRPr="0076775B">
        <w:rPr>
          <w:rFonts w:cs="Times New Roman"/>
          <w:color w:val="auto"/>
        </w:rPr>
        <w:t>знаменних  подій.</w:t>
      </w:r>
    </w:p>
    <w:p w:rsidR="005D6D8A" w:rsidRPr="0076775B" w:rsidRDefault="005D6D8A" w:rsidP="0076775B">
      <w:pPr>
        <w:pStyle w:val="1"/>
        <w:spacing w:line="240" w:lineRule="auto"/>
        <w:ind w:left="0" w:firstLine="993"/>
        <w:rPr>
          <w:rFonts w:cs="Times New Roman"/>
          <w:color w:val="auto"/>
        </w:rPr>
      </w:pPr>
    </w:p>
    <w:p w:rsid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b/>
          <w:color w:val="auto"/>
          <w:lang w:val="ru-RU"/>
        </w:rPr>
        <w:t xml:space="preserve">Метою </w:t>
      </w:r>
      <w:proofErr w:type="spellStart"/>
      <w:r w:rsidRPr="0076775B">
        <w:rPr>
          <w:rFonts w:cs="Times New Roman"/>
          <w:b/>
          <w:color w:val="auto"/>
          <w:lang w:val="ru-RU"/>
        </w:rPr>
        <w:t>Програми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є</w:t>
      </w:r>
      <w:proofErr w:type="spellEnd"/>
      <w:r w:rsidRPr="0076775B">
        <w:rPr>
          <w:rFonts w:cs="Times New Roman"/>
          <w:color w:val="auto"/>
          <w:lang w:val="ru-RU"/>
        </w:rPr>
        <w:t xml:space="preserve">  </w:t>
      </w:r>
      <w:proofErr w:type="spellStart"/>
      <w:r w:rsidRPr="0076775B">
        <w:rPr>
          <w:rFonts w:cs="Times New Roman"/>
          <w:color w:val="auto"/>
          <w:lang w:val="ru-RU"/>
        </w:rPr>
        <w:t>забезпечення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організаційних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економічних</w:t>
      </w:r>
      <w:proofErr w:type="spellEnd"/>
      <w:r w:rsidRPr="0076775B">
        <w:rPr>
          <w:rFonts w:cs="Times New Roman"/>
          <w:color w:val="auto"/>
          <w:lang w:val="ru-RU"/>
        </w:rPr>
        <w:t xml:space="preserve"> умов для </w:t>
      </w:r>
      <w:proofErr w:type="spellStart"/>
      <w:r w:rsidRPr="0076775B">
        <w:rPr>
          <w:rFonts w:cs="Times New Roman"/>
          <w:color w:val="auto"/>
          <w:lang w:val="ru-RU"/>
        </w:rPr>
        <w:t>подальшого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розвитку</w:t>
      </w:r>
      <w:proofErr w:type="spellEnd"/>
      <w:r w:rsidRPr="0076775B">
        <w:rPr>
          <w:rFonts w:cs="Times New Roman"/>
          <w:color w:val="auto"/>
          <w:lang w:val="ru-RU"/>
        </w:rPr>
        <w:t xml:space="preserve">  </w:t>
      </w:r>
      <w:proofErr w:type="spellStart"/>
      <w:r w:rsidRPr="0076775B">
        <w:rPr>
          <w:rFonts w:cs="Times New Roman"/>
          <w:color w:val="auto"/>
          <w:lang w:val="ru-RU"/>
        </w:rPr>
        <w:t>культосвітньої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сфери</w:t>
      </w:r>
      <w:proofErr w:type="spellEnd"/>
      <w:r w:rsidRPr="0076775B">
        <w:rPr>
          <w:rFonts w:cs="Times New Roman"/>
          <w:color w:val="auto"/>
          <w:lang w:val="ru-RU"/>
        </w:rPr>
        <w:t xml:space="preserve"> району.</w:t>
      </w:r>
    </w:p>
    <w:p w:rsidR="005D6D8A" w:rsidRPr="0076775B" w:rsidRDefault="005D6D8A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proofErr w:type="spellStart"/>
      <w:r w:rsidRPr="0076775B">
        <w:rPr>
          <w:rFonts w:cs="Times New Roman"/>
          <w:b/>
          <w:color w:val="auto"/>
          <w:lang w:val="ru-RU"/>
        </w:rPr>
        <w:t>Основними</w:t>
      </w:r>
      <w:proofErr w:type="spellEnd"/>
      <w:r w:rsidRPr="0076775B">
        <w:rPr>
          <w:rFonts w:cs="Times New Roman"/>
          <w:b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b/>
          <w:color w:val="auto"/>
          <w:lang w:val="ru-RU"/>
        </w:rPr>
        <w:t>завданнями</w:t>
      </w:r>
      <w:proofErr w:type="spellEnd"/>
      <w:r w:rsidRPr="0076775B">
        <w:rPr>
          <w:rFonts w:cs="Times New Roman"/>
          <w:b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b/>
          <w:color w:val="auto"/>
          <w:lang w:val="ru-RU"/>
        </w:rPr>
        <w:t>Програми</w:t>
      </w:r>
      <w:proofErr w:type="spellEnd"/>
      <w:proofErr w:type="gramStart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є</w:t>
      </w:r>
      <w:proofErr w:type="spellEnd"/>
      <w:r w:rsidRPr="0076775B">
        <w:rPr>
          <w:rFonts w:cs="Times New Roman"/>
          <w:color w:val="auto"/>
          <w:lang w:val="ru-RU"/>
        </w:rPr>
        <w:t xml:space="preserve"> :</w:t>
      </w:r>
      <w:proofErr w:type="gramEnd"/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color w:val="auto"/>
          <w:lang w:val="ru-RU"/>
        </w:rPr>
        <w:t xml:space="preserve">- </w:t>
      </w:r>
      <w:proofErr w:type="spellStart"/>
      <w:r w:rsidRPr="0076775B">
        <w:rPr>
          <w:rFonts w:cs="Times New Roman"/>
          <w:color w:val="auto"/>
          <w:lang w:val="ru-RU"/>
        </w:rPr>
        <w:t>вдосконалення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реалізації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державної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політики</w:t>
      </w:r>
      <w:proofErr w:type="spellEnd"/>
      <w:r w:rsidRPr="0076775B">
        <w:rPr>
          <w:rFonts w:cs="Times New Roman"/>
          <w:color w:val="auto"/>
          <w:lang w:val="ru-RU"/>
        </w:rPr>
        <w:t xml:space="preserve"> в </w:t>
      </w:r>
      <w:proofErr w:type="spellStart"/>
      <w:r w:rsidRPr="0076775B">
        <w:rPr>
          <w:rFonts w:cs="Times New Roman"/>
          <w:color w:val="auto"/>
          <w:lang w:val="ru-RU"/>
        </w:rPr>
        <w:t>сфері</w:t>
      </w:r>
      <w:proofErr w:type="spellEnd"/>
      <w:r w:rsidRPr="0076775B">
        <w:rPr>
          <w:rFonts w:cs="Times New Roman"/>
          <w:color w:val="auto"/>
          <w:lang w:val="ru-RU"/>
        </w:rPr>
        <w:t xml:space="preserve">  </w:t>
      </w:r>
      <w:proofErr w:type="spellStart"/>
      <w:r w:rsidRPr="0076775B">
        <w:rPr>
          <w:rFonts w:cs="Times New Roman"/>
          <w:color w:val="auto"/>
          <w:lang w:val="ru-RU"/>
        </w:rPr>
        <w:t>культури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збереження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розвиток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існуючої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мережі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закладів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культури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недопущення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перепрофілювання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реорганізації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ліквідації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поліпшення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стану </w:t>
      </w:r>
      <w:proofErr w:type="spellStart"/>
      <w:r w:rsidRPr="0076775B">
        <w:rPr>
          <w:rFonts w:cs="Times New Roman"/>
          <w:color w:val="auto"/>
          <w:lang w:val="ru-RU"/>
        </w:rPr>
        <w:t>матеріально-технічної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бази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proofErr w:type="gramStart"/>
      <w:r w:rsidRPr="0076775B">
        <w:rPr>
          <w:rFonts w:cs="Times New Roman"/>
          <w:color w:val="auto"/>
          <w:lang w:val="ru-RU"/>
        </w:rPr>
        <w:t>п</w:t>
      </w:r>
      <w:proofErr w:type="gramEnd"/>
      <w:r w:rsidRPr="0076775B">
        <w:rPr>
          <w:rFonts w:cs="Times New Roman"/>
          <w:color w:val="auto"/>
          <w:lang w:val="ru-RU"/>
        </w:rPr>
        <w:t>ідвищення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ролі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закладів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культури</w:t>
      </w:r>
      <w:proofErr w:type="spellEnd"/>
      <w:r w:rsidRPr="0076775B">
        <w:rPr>
          <w:rFonts w:cs="Times New Roman"/>
          <w:color w:val="auto"/>
          <w:lang w:val="ru-RU"/>
        </w:rPr>
        <w:t xml:space="preserve"> в </w:t>
      </w:r>
      <w:proofErr w:type="spellStart"/>
      <w:r w:rsidRPr="0076775B">
        <w:rPr>
          <w:rFonts w:cs="Times New Roman"/>
          <w:color w:val="auto"/>
          <w:lang w:val="ru-RU"/>
        </w:rPr>
        <w:t>соціально-культурному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житті</w:t>
      </w:r>
      <w:proofErr w:type="spellEnd"/>
      <w:r w:rsidRPr="0076775B">
        <w:rPr>
          <w:rFonts w:cs="Times New Roman"/>
          <w:color w:val="auto"/>
          <w:lang w:val="ru-RU"/>
        </w:rPr>
        <w:t>;</w:t>
      </w:r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color w:val="auto"/>
          <w:lang w:val="ru-RU"/>
        </w:rPr>
        <w:t xml:space="preserve">- </w:t>
      </w:r>
      <w:proofErr w:type="spellStart"/>
      <w:r w:rsidRPr="0076775B">
        <w:rPr>
          <w:rFonts w:cs="Times New Roman"/>
          <w:color w:val="auto"/>
          <w:lang w:val="ru-RU"/>
        </w:rPr>
        <w:t>створення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умов для </w:t>
      </w:r>
      <w:proofErr w:type="spellStart"/>
      <w:r w:rsidRPr="0076775B">
        <w:rPr>
          <w:rFonts w:cs="Times New Roman"/>
          <w:color w:val="auto"/>
          <w:lang w:val="ru-RU"/>
        </w:rPr>
        <w:t>функціонування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мережі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закладів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культури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надання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якісних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культурних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послуг</w:t>
      </w:r>
      <w:proofErr w:type="spellEnd"/>
      <w:r w:rsidRPr="0076775B">
        <w:rPr>
          <w:rFonts w:cs="Times New Roman"/>
          <w:color w:val="auto"/>
          <w:lang w:val="ru-RU"/>
        </w:rPr>
        <w:t xml:space="preserve"> для </w:t>
      </w:r>
      <w:proofErr w:type="spellStart"/>
      <w:proofErr w:type="gramStart"/>
      <w:r w:rsidRPr="0076775B">
        <w:rPr>
          <w:rFonts w:cs="Times New Roman"/>
          <w:color w:val="auto"/>
          <w:lang w:val="ru-RU"/>
        </w:rPr>
        <w:t>вс</w:t>
      </w:r>
      <w:proofErr w:type="gramEnd"/>
      <w:r w:rsidRPr="0076775B">
        <w:rPr>
          <w:rFonts w:cs="Times New Roman"/>
          <w:color w:val="auto"/>
          <w:lang w:val="ru-RU"/>
        </w:rPr>
        <w:t>іх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верств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населення</w:t>
      </w:r>
      <w:proofErr w:type="spellEnd"/>
      <w:r w:rsidRPr="0076775B">
        <w:rPr>
          <w:rFonts w:cs="Times New Roman"/>
          <w:color w:val="auto"/>
          <w:lang w:val="ru-RU"/>
        </w:rPr>
        <w:t xml:space="preserve">, особливо </w:t>
      </w:r>
      <w:proofErr w:type="spellStart"/>
      <w:r w:rsidRPr="0076775B">
        <w:rPr>
          <w:rFonts w:cs="Times New Roman"/>
          <w:color w:val="auto"/>
          <w:lang w:val="ru-RU"/>
        </w:rPr>
        <w:t>дітей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юнацтва</w:t>
      </w:r>
      <w:proofErr w:type="spellEnd"/>
      <w:r w:rsidRPr="0076775B">
        <w:rPr>
          <w:rFonts w:cs="Times New Roman"/>
          <w:color w:val="auto"/>
          <w:lang w:val="ru-RU"/>
        </w:rPr>
        <w:t>;</w:t>
      </w:r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color w:val="auto"/>
          <w:lang w:val="ru-RU"/>
        </w:rPr>
        <w:t xml:space="preserve">- </w:t>
      </w:r>
      <w:proofErr w:type="spellStart"/>
      <w:r w:rsidRPr="0076775B">
        <w:rPr>
          <w:rFonts w:cs="Times New Roman"/>
          <w:color w:val="auto"/>
          <w:lang w:val="ru-RU"/>
        </w:rPr>
        <w:t>відродження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української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інших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національних</w:t>
      </w:r>
      <w:proofErr w:type="spellEnd"/>
      <w:r w:rsidRPr="0076775B">
        <w:rPr>
          <w:rFonts w:cs="Times New Roman"/>
          <w:color w:val="auto"/>
          <w:lang w:val="ru-RU"/>
        </w:rPr>
        <w:t xml:space="preserve"> культур, </w:t>
      </w:r>
      <w:proofErr w:type="spellStart"/>
      <w:r w:rsidRPr="0076775B">
        <w:rPr>
          <w:rFonts w:cs="Times New Roman"/>
          <w:color w:val="auto"/>
          <w:lang w:val="ru-RU"/>
        </w:rPr>
        <w:t>мов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збереження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культурних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традицій</w:t>
      </w:r>
      <w:proofErr w:type="spellEnd"/>
      <w:r w:rsidRPr="0076775B">
        <w:rPr>
          <w:rFonts w:cs="Times New Roman"/>
          <w:color w:val="auto"/>
          <w:lang w:val="ru-RU"/>
        </w:rPr>
        <w:t xml:space="preserve"> району;</w:t>
      </w:r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color w:val="auto"/>
          <w:lang w:val="ru-RU"/>
        </w:rPr>
        <w:t xml:space="preserve">- </w:t>
      </w:r>
      <w:proofErr w:type="spellStart"/>
      <w:r w:rsidRPr="0076775B">
        <w:rPr>
          <w:rFonts w:cs="Times New Roman"/>
          <w:color w:val="auto"/>
          <w:lang w:val="ru-RU"/>
        </w:rPr>
        <w:t>створення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умов для </w:t>
      </w:r>
      <w:proofErr w:type="spellStart"/>
      <w:r w:rsidRPr="0076775B">
        <w:rPr>
          <w:rFonts w:cs="Times New Roman"/>
          <w:color w:val="auto"/>
          <w:lang w:val="ru-RU"/>
        </w:rPr>
        <w:t>розвитку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самодіяльної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народної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творчості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популяризація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кращих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мистецьких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надбань</w:t>
      </w:r>
      <w:proofErr w:type="spellEnd"/>
      <w:r w:rsidRPr="0076775B">
        <w:rPr>
          <w:rFonts w:cs="Times New Roman"/>
          <w:color w:val="auto"/>
          <w:lang w:val="ru-RU"/>
        </w:rPr>
        <w:t xml:space="preserve"> району, </w:t>
      </w:r>
      <w:proofErr w:type="spellStart"/>
      <w:r w:rsidRPr="0076775B">
        <w:rPr>
          <w:rFonts w:cs="Times New Roman"/>
          <w:color w:val="auto"/>
          <w:lang w:val="ru-RU"/>
        </w:rPr>
        <w:t>проведення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proofErr w:type="gramStart"/>
      <w:r w:rsidRPr="0076775B">
        <w:rPr>
          <w:rFonts w:cs="Times New Roman"/>
          <w:color w:val="auto"/>
          <w:lang w:val="ru-RU"/>
        </w:rPr>
        <w:t>р</w:t>
      </w:r>
      <w:proofErr w:type="gramEnd"/>
      <w:r w:rsidRPr="0076775B">
        <w:rPr>
          <w:rFonts w:cs="Times New Roman"/>
          <w:color w:val="auto"/>
          <w:lang w:val="ru-RU"/>
        </w:rPr>
        <w:t>ізноманітних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культурних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проектів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фестивалів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і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конкурсів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r w:rsidRPr="0076775B">
        <w:rPr>
          <w:rFonts w:cs="Times New Roman"/>
          <w:color w:val="auto"/>
          <w:lang w:val="ru-RU"/>
        </w:rPr>
        <w:t>розвиток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народної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творчості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популяризація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національних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звичаїв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і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обрядів</w:t>
      </w:r>
      <w:proofErr w:type="spellEnd"/>
      <w:r w:rsidRPr="0076775B">
        <w:rPr>
          <w:rFonts w:cs="Times New Roman"/>
          <w:color w:val="auto"/>
          <w:lang w:val="ru-RU"/>
        </w:rPr>
        <w:t>;</w:t>
      </w:r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color w:val="auto"/>
          <w:lang w:val="ru-RU"/>
        </w:rPr>
        <w:t xml:space="preserve">- </w:t>
      </w:r>
      <w:proofErr w:type="spellStart"/>
      <w:r w:rsidRPr="0076775B">
        <w:rPr>
          <w:rFonts w:cs="Times New Roman"/>
          <w:color w:val="auto"/>
          <w:lang w:val="ru-RU"/>
        </w:rPr>
        <w:t>естетичне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духовне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виховання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дітей</w:t>
      </w:r>
      <w:proofErr w:type="spellEnd"/>
      <w:r w:rsidRPr="0076775B">
        <w:rPr>
          <w:rFonts w:cs="Times New Roman"/>
          <w:color w:val="auto"/>
          <w:lang w:val="ru-RU"/>
        </w:rPr>
        <w:t xml:space="preserve"> та </w:t>
      </w:r>
      <w:proofErr w:type="spellStart"/>
      <w:r w:rsidRPr="0076775B">
        <w:rPr>
          <w:rFonts w:cs="Times New Roman"/>
          <w:color w:val="auto"/>
          <w:lang w:val="ru-RU"/>
        </w:rPr>
        <w:t>юнацтва</w:t>
      </w:r>
      <w:proofErr w:type="spellEnd"/>
      <w:r w:rsidRPr="0076775B">
        <w:rPr>
          <w:rFonts w:cs="Times New Roman"/>
          <w:color w:val="auto"/>
          <w:lang w:val="ru-RU"/>
        </w:rPr>
        <w:t xml:space="preserve">, </w:t>
      </w:r>
      <w:proofErr w:type="spellStart"/>
      <w:proofErr w:type="gramStart"/>
      <w:r w:rsidRPr="0076775B">
        <w:rPr>
          <w:rFonts w:cs="Times New Roman"/>
          <w:color w:val="auto"/>
          <w:lang w:val="ru-RU"/>
        </w:rPr>
        <w:t>п</w:t>
      </w:r>
      <w:proofErr w:type="gramEnd"/>
      <w:r w:rsidRPr="0076775B">
        <w:rPr>
          <w:rFonts w:cs="Times New Roman"/>
          <w:color w:val="auto"/>
          <w:lang w:val="ru-RU"/>
        </w:rPr>
        <w:t>ідтримка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обдарованої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молоді</w:t>
      </w:r>
      <w:proofErr w:type="spellEnd"/>
      <w:r w:rsidRPr="0076775B">
        <w:rPr>
          <w:rFonts w:cs="Times New Roman"/>
          <w:color w:val="auto"/>
          <w:lang w:val="ru-RU"/>
        </w:rPr>
        <w:t>;</w:t>
      </w:r>
    </w:p>
    <w:p w:rsidR="0076775B" w:rsidRPr="0076775B" w:rsidRDefault="0076775B" w:rsidP="0076775B">
      <w:pPr>
        <w:pStyle w:val="1"/>
        <w:spacing w:line="240" w:lineRule="auto"/>
        <w:rPr>
          <w:rFonts w:cs="Times New Roman"/>
          <w:color w:val="auto"/>
          <w:lang w:val="ru-RU"/>
        </w:rPr>
      </w:pPr>
      <w:r w:rsidRPr="0076775B">
        <w:rPr>
          <w:rFonts w:cs="Times New Roman"/>
          <w:color w:val="auto"/>
          <w:lang w:val="ru-RU"/>
        </w:rPr>
        <w:t xml:space="preserve">- </w:t>
      </w:r>
      <w:proofErr w:type="spellStart"/>
      <w:r w:rsidRPr="0076775B">
        <w:rPr>
          <w:rFonts w:cs="Times New Roman"/>
          <w:color w:val="auto"/>
          <w:lang w:val="ru-RU"/>
        </w:rPr>
        <w:t>збільшення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обсягів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видатків</w:t>
      </w:r>
      <w:proofErr w:type="spellEnd"/>
      <w:r w:rsidRPr="0076775B">
        <w:rPr>
          <w:rFonts w:cs="Times New Roman"/>
          <w:color w:val="auto"/>
          <w:lang w:val="ru-RU"/>
        </w:rPr>
        <w:t xml:space="preserve"> на </w:t>
      </w:r>
      <w:proofErr w:type="spellStart"/>
      <w:r w:rsidRPr="0076775B">
        <w:rPr>
          <w:rFonts w:cs="Times New Roman"/>
          <w:color w:val="auto"/>
          <w:lang w:val="ru-RU"/>
        </w:rPr>
        <w:t>розвиток</w:t>
      </w:r>
      <w:proofErr w:type="spellEnd"/>
      <w:r w:rsidRPr="0076775B">
        <w:rPr>
          <w:rFonts w:cs="Times New Roman"/>
          <w:color w:val="auto"/>
          <w:lang w:val="ru-RU"/>
        </w:rPr>
        <w:t xml:space="preserve"> </w:t>
      </w:r>
      <w:proofErr w:type="spellStart"/>
      <w:r w:rsidRPr="0076775B">
        <w:rPr>
          <w:rFonts w:cs="Times New Roman"/>
          <w:color w:val="auto"/>
          <w:lang w:val="ru-RU"/>
        </w:rPr>
        <w:t>культури</w:t>
      </w:r>
      <w:proofErr w:type="spellEnd"/>
      <w:r w:rsidRPr="0076775B">
        <w:rPr>
          <w:rFonts w:cs="Times New Roman"/>
          <w:color w:val="auto"/>
          <w:lang w:val="ru-RU"/>
        </w:rPr>
        <w:t>.</w:t>
      </w:r>
    </w:p>
    <w:p w:rsidR="0076775B" w:rsidRPr="0076775B" w:rsidRDefault="0076775B" w:rsidP="0076775B">
      <w:pPr>
        <w:pStyle w:val="1"/>
        <w:spacing w:line="240" w:lineRule="auto"/>
        <w:ind w:left="1080" w:right="0" w:firstLine="0"/>
        <w:jc w:val="left"/>
        <w:rPr>
          <w:rFonts w:cs="Times New Roman"/>
          <w:color w:val="00B050"/>
        </w:rPr>
      </w:pPr>
    </w:p>
    <w:p w:rsidR="0076775B" w:rsidRPr="0076775B" w:rsidRDefault="0076775B" w:rsidP="0076775B">
      <w:pPr>
        <w:pStyle w:val="1"/>
        <w:spacing w:line="240" w:lineRule="auto"/>
        <w:ind w:left="360" w:right="0" w:firstLine="0"/>
        <w:jc w:val="center"/>
        <w:rPr>
          <w:rFonts w:cs="Times New Roman"/>
          <w:color w:val="auto"/>
          <w:lang w:val="ru-RU"/>
        </w:rPr>
      </w:pPr>
      <w:r w:rsidRPr="0076775B">
        <w:rPr>
          <w:rFonts w:cs="Times New Roman"/>
          <w:b/>
          <w:color w:val="auto"/>
          <w:lang w:val="ru-RU"/>
        </w:rPr>
        <w:t>3.Ф</w:t>
      </w:r>
      <w:proofErr w:type="spellStart"/>
      <w:r w:rsidRPr="0076775B">
        <w:rPr>
          <w:rFonts w:cs="Times New Roman"/>
          <w:b/>
          <w:color w:val="auto"/>
        </w:rPr>
        <w:t>інансування</w:t>
      </w:r>
      <w:proofErr w:type="spellEnd"/>
      <w:r w:rsidRPr="0076775B">
        <w:rPr>
          <w:rFonts w:cs="Times New Roman"/>
          <w:b/>
          <w:color w:val="auto"/>
        </w:rPr>
        <w:t xml:space="preserve"> програми</w:t>
      </w:r>
    </w:p>
    <w:p w:rsidR="0076775B" w:rsidRPr="0076775B" w:rsidRDefault="0076775B" w:rsidP="0076775B">
      <w:pPr>
        <w:pStyle w:val="1"/>
        <w:spacing w:line="240" w:lineRule="auto"/>
        <w:ind w:left="0" w:right="0" w:firstLine="567"/>
        <w:rPr>
          <w:rFonts w:cs="Times New Roman"/>
          <w:color w:val="auto"/>
        </w:rPr>
      </w:pPr>
      <w:r w:rsidRPr="0076775B">
        <w:rPr>
          <w:rFonts w:cs="Times New Roman"/>
          <w:color w:val="auto"/>
        </w:rPr>
        <w:t>Фінансування  заходів визначених Програмою, здійснюватиметься з урахуванням реальних можливостей районного та місцевих бюджетів та з інших джерел, незаборонених чинним законодавством.</w:t>
      </w:r>
    </w:p>
    <w:p w:rsidR="0076775B" w:rsidRPr="0076775B" w:rsidRDefault="0076775B" w:rsidP="0076775B">
      <w:pPr>
        <w:pStyle w:val="1"/>
        <w:spacing w:line="240" w:lineRule="auto"/>
        <w:ind w:left="0" w:right="0" w:firstLine="567"/>
        <w:rPr>
          <w:rFonts w:cs="Times New Roman"/>
          <w:color w:val="auto"/>
        </w:rPr>
      </w:pPr>
      <w:r w:rsidRPr="0076775B">
        <w:rPr>
          <w:rFonts w:cs="Times New Roman"/>
          <w:color w:val="auto"/>
        </w:rPr>
        <w:t xml:space="preserve">Актуальними для галузі культури залишаються питання фінансової підтримки. Збільшення бюджетних та  позабюджетних додаткових надходжень. З цією метою необхідно об’єднати зусилля державного і недержавного секторів, що призведе до суттєвих змін якості надання культурних послуг. </w:t>
      </w:r>
    </w:p>
    <w:p w:rsidR="0076775B" w:rsidRPr="0076775B" w:rsidRDefault="0076775B" w:rsidP="0076775B">
      <w:pPr>
        <w:pStyle w:val="1"/>
        <w:spacing w:line="240" w:lineRule="auto"/>
        <w:ind w:left="0" w:right="0" w:firstLine="567"/>
        <w:rPr>
          <w:rFonts w:cs="Times New Roman"/>
          <w:color w:val="auto"/>
        </w:rPr>
      </w:pPr>
      <w:r w:rsidRPr="0076775B">
        <w:rPr>
          <w:rFonts w:cs="Times New Roman"/>
          <w:color w:val="auto"/>
        </w:rPr>
        <w:t xml:space="preserve">Фінансове забезпечення заходів, визначених Програмою, здійснюватиметься за рахунок коштів державного бюджету та районного </w:t>
      </w:r>
      <w:r w:rsidRPr="0076775B">
        <w:rPr>
          <w:rFonts w:cs="Times New Roman"/>
          <w:color w:val="auto"/>
        </w:rPr>
        <w:lastRenderedPageBreak/>
        <w:t xml:space="preserve">бюджетів в межах наявних фінансових ресурсів, передбачених на відповідний період , а також інших джерел, не заборонених законодавством. </w:t>
      </w:r>
    </w:p>
    <w:p w:rsidR="0076775B" w:rsidRPr="0076775B" w:rsidRDefault="0076775B" w:rsidP="0076775B">
      <w:pPr>
        <w:pStyle w:val="1"/>
        <w:spacing w:line="240" w:lineRule="auto"/>
        <w:ind w:left="0" w:right="0" w:firstLine="0"/>
        <w:jc w:val="left"/>
        <w:rPr>
          <w:rFonts w:cs="Times New Roman"/>
          <w:bCs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9"/>
        <w:gridCol w:w="1904"/>
        <w:gridCol w:w="1810"/>
        <w:gridCol w:w="1904"/>
        <w:gridCol w:w="1904"/>
      </w:tblGrid>
      <w:tr w:rsidR="0076775B" w:rsidRPr="0076775B" w:rsidTr="006A020E">
        <w:tc>
          <w:tcPr>
            <w:tcW w:w="2251" w:type="dxa"/>
            <w:shd w:val="clear" w:color="auto" w:fill="auto"/>
          </w:tcPr>
          <w:p w:rsidR="0076775B" w:rsidRPr="005D6D8A" w:rsidRDefault="0076775B" w:rsidP="006A0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6D8A">
              <w:rPr>
                <w:rFonts w:ascii="Times New Roman" w:hAnsi="Times New Roman"/>
                <w:b/>
                <w:sz w:val="24"/>
                <w:szCs w:val="24"/>
              </w:rPr>
              <w:t xml:space="preserve">Обсяг коштів, які пропонується залучити на виконання програми </w:t>
            </w:r>
          </w:p>
        </w:tc>
        <w:tc>
          <w:tcPr>
            <w:tcW w:w="1960" w:type="dxa"/>
            <w:shd w:val="clear" w:color="auto" w:fill="auto"/>
          </w:tcPr>
          <w:p w:rsidR="0076775B" w:rsidRPr="005D6D8A" w:rsidRDefault="0076775B" w:rsidP="006A0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6D8A">
              <w:rPr>
                <w:rFonts w:ascii="Times New Roman" w:hAnsi="Times New Roman"/>
                <w:b/>
                <w:sz w:val="24"/>
                <w:szCs w:val="24"/>
              </w:rPr>
              <w:t>2018р.</w:t>
            </w:r>
          </w:p>
        </w:tc>
        <w:tc>
          <w:tcPr>
            <w:tcW w:w="1701" w:type="dxa"/>
            <w:shd w:val="clear" w:color="auto" w:fill="auto"/>
          </w:tcPr>
          <w:p w:rsidR="0076775B" w:rsidRPr="005D6D8A" w:rsidRDefault="0076775B" w:rsidP="006A0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6D8A">
              <w:rPr>
                <w:rFonts w:ascii="Times New Roman" w:hAnsi="Times New Roman"/>
                <w:b/>
                <w:sz w:val="24"/>
                <w:szCs w:val="24"/>
              </w:rPr>
              <w:t>2019р</w:t>
            </w:r>
          </w:p>
        </w:tc>
        <w:tc>
          <w:tcPr>
            <w:tcW w:w="1960" w:type="dxa"/>
            <w:shd w:val="clear" w:color="auto" w:fill="auto"/>
          </w:tcPr>
          <w:p w:rsidR="0076775B" w:rsidRPr="005D6D8A" w:rsidRDefault="0076775B" w:rsidP="006A0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6D8A">
              <w:rPr>
                <w:rFonts w:ascii="Times New Roman" w:hAnsi="Times New Roman"/>
                <w:b/>
                <w:sz w:val="24"/>
                <w:szCs w:val="24"/>
              </w:rPr>
              <w:t>2020р</w:t>
            </w:r>
          </w:p>
        </w:tc>
        <w:tc>
          <w:tcPr>
            <w:tcW w:w="1960" w:type="dxa"/>
            <w:shd w:val="clear" w:color="auto" w:fill="auto"/>
          </w:tcPr>
          <w:p w:rsidR="0076775B" w:rsidRPr="005D6D8A" w:rsidRDefault="0076775B" w:rsidP="006A0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6D8A">
              <w:rPr>
                <w:rFonts w:ascii="Times New Roman" w:hAnsi="Times New Roman"/>
                <w:b/>
                <w:sz w:val="24"/>
                <w:szCs w:val="24"/>
              </w:rPr>
              <w:t>Всього витрат на виконання програми</w:t>
            </w:r>
          </w:p>
        </w:tc>
      </w:tr>
      <w:tr w:rsidR="0076775B" w:rsidRPr="0076775B" w:rsidTr="006A020E">
        <w:tc>
          <w:tcPr>
            <w:tcW w:w="2251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Обсяг ресурсів, в тому числі</w:t>
            </w:r>
            <w:r w:rsidRPr="0076775B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701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межах</w:t>
            </w:r>
            <w:r w:rsidRPr="0076775B">
              <w:rPr>
                <w:rFonts w:ascii="Times New Roman" w:hAnsi="Times New Roman"/>
                <w:sz w:val="28"/>
                <w:szCs w:val="28"/>
              </w:rPr>
              <w:t xml:space="preserve"> фінансових можливостей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</w:tr>
      <w:tr w:rsidR="0076775B" w:rsidRPr="0076775B" w:rsidTr="006A020E">
        <w:tc>
          <w:tcPr>
            <w:tcW w:w="2251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Державний бюджет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701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</w:tr>
      <w:tr w:rsidR="0076775B" w:rsidRPr="0076775B" w:rsidTr="006A020E">
        <w:tc>
          <w:tcPr>
            <w:tcW w:w="2251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701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  <w:tc>
          <w:tcPr>
            <w:tcW w:w="1960" w:type="dxa"/>
            <w:shd w:val="clear" w:color="auto" w:fill="auto"/>
          </w:tcPr>
          <w:p w:rsidR="0076775B" w:rsidRPr="0076775B" w:rsidRDefault="0076775B" w:rsidP="006A020E">
            <w:pPr>
              <w:rPr>
                <w:rFonts w:ascii="Times New Roman" w:hAnsi="Times New Roman"/>
                <w:sz w:val="28"/>
                <w:szCs w:val="28"/>
              </w:rPr>
            </w:pPr>
            <w:r w:rsidRPr="0076775B">
              <w:rPr>
                <w:rFonts w:ascii="Times New Roman" w:hAnsi="Times New Roman"/>
                <w:sz w:val="28"/>
                <w:szCs w:val="28"/>
              </w:rPr>
              <w:t>В межах фінансових можливостей</w:t>
            </w:r>
          </w:p>
        </w:tc>
      </w:tr>
    </w:tbl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</w:p>
    <w:p w:rsidR="0076775B" w:rsidRPr="0076775B" w:rsidRDefault="0076775B" w:rsidP="0076775B">
      <w:pPr>
        <w:pStyle w:val="a3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</w:rPr>
        <w:t>4 . Очікуванні результати виконання Програми</w:t>
      </w: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>Реалізація Програми сприяє :</w:t>
      </w: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    - підвищенню ролі культури та духовності у суспільному життя;</w:t>
      </w: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    - поліпшення культурного обслуговування населення;</w:t>
      </w: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    - покращенню матеріально-технічної бази закладів культури;</w:t>
      </w:r>
    </w:p>
    <w:p w:rsidR="0076775B" w:rsidRPr="0076775B" w:rsidRDefault="0076775B" w:rsidP="0076775B">
      <w:pPr>
        <w:pStyle w:val="a3"/>
        <w:ind w:left="709" w:hanging="709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    - здійснення значного обсягу робіт в проведенні капітальних ремонтів закладів культури;</w:t>
      </w:r>
    </w:p>
    <w:p w:rsidR="0076775B" w:rsidRP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        - забезпечення соціального захисту працівників культурної сфери.</w:t>
      </w:r>
    </w:p>
    <w:p w:rsidR="0076775B" w:rsidRDefault="0076775B" w:rsidP="0076775B">
      <w:pPr>
        <w:pStyle w:val="a3"/>
        <w:rPr>
          <w:rFonts w:ascii="Times New Roman" w:hAnsi="Times New Roman"/>
          <w:sz w:val="28"/>
          <w:szCs w:val="28"/>
        </w:rPr>
      </w:pPr>
    </w:p>
    <w:p w:rsidR="005D6D8A" w:rsidRDefault="005D6D8A" w:rsidP="0076775B">
      <w:pPr>
        <w:pStyle w:val="a3"/>
        <w:rPr>
          <w:rFonts w:ascii="Times New Roman" w:hAnsi="Times New Roman"/>
          <w:sz w:val="28"/>
          <w:szCs w:val="28"/>
        </w:rPr>
      </w:pPr>
    </w:p>
    <w:p w:rsidR="005D6D8A" w:rsidRPr="0076775B" w:rsidRDefault="005D6D8A" w:rsidP="0076775B">
      <w:pPr>
        <w:pStyle w:val="a3"/>
        <w:rPr>
          <w:rFonts w:ascii="Times New Roman" w:hAnsi="Times New Roman"/>
          <w:sz w:val="28"/>
          <w:szCs w:val="28"/>
        </w:rPr>
      </w:pPr>
    </w:p>
    <w:p w:rsidR="0076775B" w:rsidRPr="00FA1D9C" w:rsidRDefault="0076775B" w:rsidP="00FA1D9C">
      <w:pPr>
        <w:pStyle w:val="a3"/>
        <w:rPr>
          <w:rFonts w:ascii="Times New Roman" w:hAnsi="Times New Roman"/>
          <w:b/>
          <w:sz w:val="28"/>
          <w:szCs w:val="28"/>
        </w:rPr>
      </w:pPr>
      <w:r w:rsidRPr="00FA1D9C">
        <w:rPr>
          <w:rFonts w:ascii="Times New Roman" w:hAnsi="Times New Roman"/>
          <w:b/>
          <w:sz w:val="28"/>
          <w:szCs w:val="28"/>
        </w:rPr>
        <w:t xml:space="preserve"> </w:t>
      </w:r>
    </w:p>
    <w:p w:rsidR="0076775B" w:rsidRPr="00FA1D9C" w:rsidRDefault="00332DE5" w:rsidP="0076775B">
      <w:pPr>
        <w:rPr>
          <w:rFonts w:ascii="Times New Roman" w:hAnsi="Times New Roman"/>
          <w:b/>
          <w:sz w:val="28"/>
          <w:szCs w:val="28"/>
        </w:rPr>
      </w:pPr>
      <w:r w:rsidRPr="00FA1D9C">
        <w:rPr>
          <w:rFonts w:ascii="Times New Roman" w:hAnsi="Times New Roman"/>
          <w:b/>
          <w:sz w:val="28"/>
          <w:szCs w:val="28"/>
        </w:rPr>
        <w:t>Заступник голови ради                                                               В.Р.</w:t>
      </w:r>
      <w:proofErr w:type="spellStart"/>
      <w:r w:rsidRPr="00FA1D9C">
        <w:rPr>
          <w:rFonts w:ascii="Times New Roman" w:hAnsi="Times New Roman"/>
          <w:b/>
          <w:sz w:val="28"/>
          <w:szCs w:val="28"/>
        </w:rPr>
        <w:t>Троценко</w:t>
      </w:r>
      <w:proofErr w:type="spellEnd"/>
      <w:r w:rsidRPr="00FA1D9C">
        <w:rPr>
          <w:rFonts w:ascii="Times New Roman" w:hAnsi="Times New Roman"/>
          <w:b/>
          <w:sz w:val="28"/>
          <w:szCs w:val="28"/>
        </w:rPr>
        <w:t xml:space="preserve"> </w:t>
      </w:r>
    </w:p>
    <w:p w:rsidR="0076775B" w:rsidRPr="0076775B" w:rsidRDefault="0076775B" w:rsidP="0076775B">
      <w:pPr>
        <w:rPr>
          <w:rFonts w:ascii="Times New Roman" w:hAnsi="Times New Roman"/>
          <w:sz w:val="28"/>
          <w:szCs w:val="28"/>
        </w:rPr>
      </w:pPr>
    </w:p>
    <w:sectPr w:rsidR="0076775B" w:rsidRPr="0076775B" w:rsidSect="0052610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07E3F"/>
    <w:multiLevelType w:val="hybridMultilevel"/>
    <w:tmpl w:val="E612041A"/>
    <w:lvl w:ilvl="0" w:tplc="F7180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26101"/>
    <w:rsid w:val="00106E0E"/>
    <w:rsid w:val="00332DE5"/>
    <w:rsid w:val="00467317"/>
    <w:rsid w:val="00506F68"/>
    <w:rsid w:val="00526101"/>
    <w:rsid w:val="005D6D8A"/>
    <w:rsid w:val="0076775B"/>
    <w:rsid w:val="00775B38"/>
    <w:rsid w:val="00A25185"/>
    <w:rsid w:val="00B15EA4"/>
    <w:rsid w:val="00B778E8"/>
    <w:rsid w:val="00D72206"/>
    <w:rsid w:val="00FA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01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2610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2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101"/>
    <w:rPr>
      <w:rFonts w:ascii="Tahoma" w:eastAsia="Calibri" w:hAnsi="Tahoma" w:cs="Tahoma"/>
      <w:sz w:val="16"/>
      <w:szCs w:val="16"/>
      <w:lang w:val="uk-UA"/>
    </w:rPr>
  </w:style>
  <w:style w:type="character" w:customStyle="1" w:styleId="a4">
    <w:name w:val="Без интервала Знак"/>
    <w:link w:val="a3"/>
    <w:uiPriority w:val="1"/>
    <w:locked/>
    <w:rsid w:val="0076775B"/>
    <w:rPr>
      <w:rFonts w:ascii="Calibri" w:eastAsia="Calibri" w:hAnsi="Calibri" w:cs="Times New Roman"/>
      <w:lang w:val="uk-UA"/>
    </w:rPr>
  </w:style>
  <w:style w:type="paragraph" w:customStyle="1" w:styleId="1">
    <w:name w:val="Цитата1"/>
    <w:basedOn w:val="a"/>
    <w:rsid w:val="0076775B"/>
    <w:pPr>
      <w:widowControl w:val="0"/>
      <w:shd w:val="clear" w:color="auto" w:fill="FFFFFF"/>
      <w:suppressAutoHyphens/>
      <w:autoSpaceDE w:val="0"/>
      <w:spacing w:after="0" w:line="360" w:lineRule="auto"/>
      <w:ind w:left="5" w:right="19" w:firstLine="696"/>
      <w:jc w:val="both"/>
    </w:pPr>
    <w:rPr>
      <w:rFonts w:ascii="Times New Roman" w:eastAsia="Times New Roman" w:hAnsi="Times New Roman" w:cs="Arial"/>
      <w:color w:val="0000F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1322</Words>
  <Characters>7539</Characters>
  <Application>Microsoft Office Word</Application>
  <DocSecurity>0</DocSecurity>
  <Lines>62</Lines>
  <Paragraphs>17</Paragraphs>
  <ScaleCrop>false</ScaleCrop>
  <Company>Microsoft</Company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2018-08-14T08:29:00Z</cp:lastPrinted>
  <dcterms:created xsi:type="dcterms:W3CDTF">2018-08-07T12:56:00Z</dcterms:created>
  <dcterms:modified xsi:type="dcterms:W3CDTF">2018-08-14T08:29:00Z</dcterms:modified>
</cp:coreProperties>
</file>