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A7B" w:rsidRDefault="004F6A7B" w:rsidP="004F6A7B">
      <w:pPr>
        <w:jc w:val="center"/>
      </w:pPr>
      <w:r>
        <w:rPr>
          <w:noProof/>
          <w:lang w:val="ru-RU" w:eastAsia="ru-RU"/>
        </w:rPr>
        <w:drawing>
          <wp:inline distT="0" distB="0" distL="0" distR="0">
            <wp:extent cx="431800" cy="520700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2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6A7B" w:rsidRDefault="004F6A7B" w:rsidP="004F6A7B">
      <w:pPr>
        <w:jc w:val="center"/>
      </w:pPr>
    </w:p>
    <w:p w:rsidR="004F6A7B" w:rsidRDefault="004F6A7B" w:rsidP="004F6A7B">
      <w:pPr>
        <w:tabs>
          <w:tab w:val="center" w:pos="4677"/>
          <w:tab w:val="left" w:pos="826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  <w:t>У К Р А Ї Н А</w:t>
      </w:r>
      <w:r>
        <w:rPr>
          <w:b/>
          <w:sz w:val="28"/>
          <w:szCs w:val="28"/>
        </w:rPr>
        <w:tab/>
      </w:r>
    </w:p>
    <w:p w:rsidR="004F6A7B" w:rsidRPr="003F77C2" w:rsidRDefault="004F6A7B" w:rsidP="004F6A7B">
      <w:pPr>
        <w:rPr>
          <w:b/>
          <w:sz w:val="20"/>
          <w:szCs w:val="20"/>
          <w:lang w:val="en-US"/>
        </w:rPr>
      </w:pPr>
      <w:r>
        <w:rPr>
          <w:b/>
          <w:sz w:val="28"/>
          <w:szCs w:val="28"/>
        </w:rPr>
        <w:t xml:space="preserve">                                 </w:t>
      </w:r>
      <w:r w:rsidRPr="00577E29">
        <w:rPr>
          <w:b/>
          <w:sz w:val="28"/>
          <w:szCs w:val="28"/>
        </w:rPr>
        <w:t xml:space="preserve">ЧЕРНЯХІВСЬКА  РАЙОННА  </w:t>
      </w:r>
      <w:r>
        <w:rPr>
          <w:b/>
          <w:sz w:val="28"/>
          <w:szCs w:val="28"/>
        </w:rPr>
        <w:t xml:space="preserve">РАДА            </w:t>
      </w:r>
    </w:p>
    <w:p w:rsidR="004F6A7B" w:rsidRPr="00A703C0" w:rsidRDefault="004F6A7B" w:rsidP="004F6A7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І Ш Е Н Н Я </w:t>
      </w:r>
    </w:p>
    <w:p w:rsidR="004F6A7B" w:rsidRDefault="004F6A7B" w:rsidP="004F6A7B">
      <w:pPr>
        <w:pStyle w:val="a3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:rsidR="004F6A7B" w:rsidRPr="00EA12A8" w:rsidRDefault="00F9207F" w:rsidP="004F6A7B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F9207F">
        <w:rPr>
          <w:rFonts w:ascii="Times New Roman" w:hAnsi="Times New Roman"/>
          <w:sz w:val="28"/>
          <w:szCs w:val="28"/>
          <w:lang w:val="uk-UA"/>
        </w:rPr>
        <w:t xml:space="preserve">Двадцять </w:t>
      </w:r>
      <w:r w:rsidR="00005F93">
        <w:rPr>
          <w:rFonts w:ascii="Times New Roman" w:hAnsi="Times New Roman"/>
          <w:sz w:val="28"/>
          <w:szCs w:val="28"/>
          <w:lang w:val="uk-UA"/>
        </w:rPr>
        <w:t>дев</w:t>
      </w:r>
      <w:r w:rsidR="00005F93" w:rsidRPr="00005F93">
        <w:rPr>
          <w:rFonts w:ascii="Times New Roman" w:hAnsi="Times New Roman"/>
          <w:sz w:val="28"/>
          <w:szCs w:val="28"/>
        </w:rPr>
        <w:t>’</w:t>
      </w:r>
      <w:r w:rsidR="00005F93">
        <w:rPr>
          <w:rFonts w:ascii="Times New Roman" w:hAnsi="Times New Roman"/>
          <w:sz w:val="28"/>
          <w:szCs w:val="28"/>
          <w:lang w:val="uk-UA"/>
        </w:rPr>
        <w:t xml:space="preserve">ята </w:t>
      </w:r>
      <w:r w:rsidR="004F6A7B" w:rsidRPr="00F9207F">
        <w:rPr>
          <w:rFonts w:ascii="Times New Roman" w:hAnsi="Times New Roman"/>
          <w:sz w:val="28"/>
          <w:szCs w:val="28"/>
          <w:lang w:val="uk-UA"/>
        </w:rPr>
        <w:t xml:space="preserve">   сесія                                      </w:t>
      </w:r>
      <w:r w:rsidR="004F6A7B" w:rsidRPr="00F9207F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="004F6A7B" w:rsidRPr="00F9207F">
        <w:rPr>
          <w:rFonts w:ascii="Times New Roman" w:hAnsi="Times New Roman"/>
          <w:sz w:val="28"/>
          <w:szCs w:val="28"/>
        </w:rPr>
        <w:t xml:space="preserve"> </w:t>
      </w:r>
      <w:r w:rsidR="004F6A7B" w:rsidRPr="00EA12A8">
        <w:rPr>
          <w:rFonts w:ascii="Times New Roman" w:hAnsi="Times New Roman"/>
          <w:sz w:val="28"/>
          <w:szCs w:val="28"/>
          <w:lang w:val="en-US"/>
        </w:rPr>
        <w:t>VI</w:t>
      </w:r>
      <w:r w:rsidR="004F6A7B" w:rsidRPr="00EA12A8">
        <w:rPr>
          <w:rFonts w:ascii="Times New Roman" w:hAnsi="Times New Roman"/>
          <w:sz w:val="28"/>
          <w:szCs w:val="28"/>
          <w:lang w:val="uk-UA"/>
        </w:rPr>
        <w:t>І скликання</w:t>
      </w:r>
    </w:p>
    <w:p w:rsidR="004F6A7B" w:rsidRPr="00243D56" w:rsidRDefault="00F9207F" w:rsidP="004F6A7B">
      <w:pPr>
        <w:rPr>
          <w:sz w:val="28"/>
        </w:rPr>
      </w:pPr>
      <w:r>
        <w:rPr>
          <w:sz w:val="28"/>
        </w:rPr>
        <w:t xml:space="preserve">від  </w:t>
      </w:r>
      <w:r w:rsidR="00E8666B">
        <w:rPr>
          <w:sz w:val="28"/>
        </w:rPr>
        <w:t xml:space="preserve">01 березня </w:t>
      </w:r>
      <w:r w:rsidR="004F6A7B" w:rsidRPr="00B917D4">
        <w:rPr>
          <w:sz w:val="28"/>
        </w:rPr>
        <w:t xml:space="preserve">  </w:t>
      </w:r>
      <w:r w:rsidR="00005F93">
        <w:rPr>
          <w:sz w:val="28"/>
        </w:rPr>
        <w:t>2019</w:t>
      </w:r>
      <w:r w:rsidR="004F6A7B">
        <w:rPr>
          <w:sz w:val="28"/>
        </w:rPr>
        <w:t xml:space="preserve"> року</w:t>
      </w:r>
    </w:p>
    <w:p w:rsidR="004F6A7B" w:rsidRDefault="004F6A7B" w:rsidP="004F6A7B">
      <w:pPr>
        <w:spacing w:line="276" w:lineRule="auto"/>
        <w:rPr>
          <w:sz w:val="28"/>
          <w:szCs w:val="28"/>
        </w:rPr>
      </w:pPr>
    </w:p>
    <w:p w:rsidR="004F6A7B" w:rsidRDefault="004F6A7B" w:rsidP="004F6A7B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59440C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районну </w:t>
      </w:r>
      <w:r w:rsidRPr="0097013F">
        <w:rPr>
          <w:sz w:val="28"/>
          <w:szCs w:val="28"/>
        </w:rPr>
        <w:t xml:space="preserve"> Програм</w:t>
      </w:r>
      <w:r>
        <w:rPr>
          <w:sz w:val="28"/>
          <w:szCs w:val="28"/>
        </w:rPr>
        <w:t>у</w:t>
      </w:r>
      <w:r w:rsidRPr="0097013F">
        <w:rPr>
          <w:sz w:val="28"/>
          <w:szCs w:val="28"/>
        </w:rPr>
        <w:t xml:space="preserve"> забезпечення</w:t>
      </w:r>
    </w:p>
    <w:p w:rsidR="004F6A7B" w:rsidRDefault="004F6A7B" w:rsidP="004F6A7B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7013F">
        <w:rPr>
          <w:sz w:val="28"/>
          <w:szCs w:val="28"/>
        </w:rPr>
        <w:t>виконання Черняхівською</w:t>
      </w:r>
      <w:r>
        <w:rPr>
          <w:sz w:val="28"/>
          <w:szCs w:val="28"/>
        </w:rPr>
        <w:t xml:space="preserve"> </w:t>
      </w:r>
      <w:r w:rsidRPr="0097013F">
        <w:rPr>
          <w:sz w:val="28"/>
          <w:szCs w:val="28"/>
        </w:rPr>
        <w:t xml:space="preserve">районною </w:t>
      </w:r>
    </w:p>
    <w:p w:rsidR="00FE4487" w:rsidRDefault="004F6A7B" w:rsidP="004F6A7B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7013F">
        <w:rPr>
          <w:sz w:val="28"/>
          <w:szCs w:val="28"/>
        </w:rPr>
        <w:t>державною</w:t>
      </w:r>
      <w:r>
        <w:rPr>
          <w:sz w:val="28"/>
          <w:szCs w:val="28"/>
        </w:rPr>
        <w:t xml:space="preserve"> </w:t>
      </w:r>
      <w:r w:rsidRPr="0097013F">
        <w:rPr>
          <w:sz w:val="28"/>
          <w:szCs w:val="28"/>
        </w:rPr>
        <w:t xml:space="preserve">адміністрацією </w:t>
      </w:r>
      <w:r w:rsidR="00FE4487">
        <w:rPr>
          <w:sz w:val="28"/>
          <w:szCs w:val="28"/>
        </w:rPr>
        <w:t xml:space="preserve"> Житомирської  області </w:t>
      </w:r>
    </w:p>
    <w:p w:rsidR="004F6A7B" w:rsidRPr="0097013F" w:rsidRDefault="004F6A7B" w:rsidP="004F6A7B">
      <w:pPr>
        <w:spacing w:line="276" w:lineRule="auto"/>
        <w:rPr>
          <w:sz w:val="28"/>
          <w:szCs w:val="28"/>
        </w:rPr>
      </w:pPr>
      <w:r w:rsidRPr="0097013F">
        <w:rPr>
          <w:sz w:val="28"/>
          <w:szCs w:val="28"/>
        </w:rPr>
        <w:t xml:space="preserve">делегованих повноважень </w:t>
      </w:r>
      <w:r>
        <w:rPr>
          <w:sz w:val="28"/>
          <w:szCs w:val="28"/>
        </w:rPr>
        <w:t xml:space="preserve"> </w:t>
      </w:r>
      <w:r w:rsidRPr="0097013F">
        <w:rPr>
          <w:sz w:val="28"/>
          <w:szCs w:val="28"/>
        </w:rPr>
        <w:t>на</w:t>
      </w:r>
      <w:r w:rsidR="00F9207F">
        <w:rPr>
          <w:sz w:val="28"/>
          <w:szCs w:val="28"/>
        </w:rPr>
        <w:t xml:space="preserve"> 2019-2021</w:t>
      </w:r>
      <w:r>
        <w:rPr>
          <w:sz w:val="28"/>
          <w:szCs w:val="28"/>
        </w:rPr>
        <w:t xml:space="preserve"> роки </w:t>
      </w:r>
    </w:p>
    <w:p w:rsidR="004F6A7B" w:rsidRPr="0059440C" w:rsidRDefault="004F6A7B" w:rsidP="004F6A7B">
      <w:pPr>
        <w:spacing w:line="276" w:lineRule="auto"/>
        <w:ind w:firstLine="709"/>
        <w:rPr>
          <w:sz w:val="28"/>
          <w:szCs w:val="28"/>
        </w:rPr>
      </w:pPr>
    </w:p>
    <w:p w:rsidR="004F6A7B" w:rsidRDefault="004F6A7B" w:rsidP="00FE448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9440C">
        <w:rPr>
          <w:sz w:val="28"/>
          <w:szCs w:val="28"/>
        </w:rPr>
        <w:t>Відповідно до ст.</w:t>
      </w:r>
      <w:r>
        <w:rPr>
          <w:sz w:val="28"/>
          <w:szCs w:val="28"/>
        </w:rPr>
        <w:t>43,44</w:t>
      </w:r>
      <w:r w:rsidRPr="0059440C">
        <w:rPr>
          <w:sz w:val="28"/>
          <w:szCs w:val="28"/>
        </w:rPr>
        <w:t xml:space="preserve"> Закону України „Про місцев</w:t>
      </w:r>
      <w:r>
        <w:rPr>
          <w:sz w:val="28"/>
          <w:szCs w:val="28"/>
        </w:rPr>
        <w:t>е самоврядування в Україні</w:t>
      </w:r>
      <w:r w:rsidRPr="0059440C">
        <w:rPr>
          <w:sz w:val="28"/>
          <w:szCs w:val="28"/>
        </w:rPr>
        <w:t>”,</w:t>
      </w:r>
      <w:r>
        <w:rPr>
          <w:sz w:val="28"/>
          <w:szCs w:val="28"/>
        </w:rPr>
        <w:t xml:space="preserve"> враховуючи рішення 6-ої сесії районної ради </w:t>
      </w:r>
      <w:r w:rsidRPr="00EA12A8">
        <w:rPr>
          <w:sz w:val="28"/>
          <w:szCs w:val="28"/>
          <w:lang w:val="en-US"/>
        </w:rPr>
        <w:t>VI</w:t>
      </w:r>
      <w:r w:rsidRPr="00EA12A8">
        <w:rPr>
          <w:sz w:val="28"/>
          <w:szCs w:val="28"/>
        </w:rPr>
        <w:t>І скликання</w:t>
      </w:r>
      <w:r>
        <w:rPr>
          <w:sz w:val="28"/>
          <w:szCs w:val="28"/>
        </w:rPr>
        <w:t xml:space="preserve"> від 26.02.2016 року «</w:t>
      </w:r>
      <w:r>
        <w:rPr>
          <w:color w:val="000000"/>
          <w:sz w:val="28"/>
          <w:szCs w:val="28"/>
        </w:rPr>
        <w:t xml:space="preserve">Про делегування повноважень районної ради районній державній адміністрації» та </w:t>
      </w:r>
      <w:r>
        <w:rPr>
          <w:sz w:val="28"/>
          <w:szCs w:val="28"/>
        </w:rPr>
        <w:t xml:space="preserve">розглянувши подану районною державною адміністрацією </w:t>
      </w:r>
      <w:r w:rsidRPr="0097013F">
        <w:rPr>
          <w:sz w:val="28"/>
          <w:szCs w:val="28"/>
        </w:rPr>
        <w:t>районн</w:t>
      </w:r>
      <w:r>
        <w:rPr>
          <w:sz w:val="28"/>
          <w:szCs w:val="28"/>
        </w:rPr>
        <w:t>у</w:t>
      </w:r>
      <w:r w:rsidRPr="0097013F">
        <w:rPr>
          <w:sz w:val="28"/>
          <w:szCs w:val="28"/>
        </w:rPr>
        <w:t xml:space="preserve"> Програм</w:t>
      </w:r>
      <w:r>
        <w:rPr>
          <w:sz w:val="28"/>
          <w:szCs w:val="28"/>
        </w:rPr>
        <w:t xml:space="preserve">у </w:t>
      </w:r>
      <w:r w:rsidRPr="0097013F">
        <w:rPr>
          <w:sz w:val="28"/>
          <w:szCs w:val="28"/>
        </w:rPr>
        <w:t>забезпечення</w:t>
      </w:r>
      <w:r>
        <w:rPr>
          <w:sz w:val="28"/>
          <w:szCs w:val="28"/>
        </w:rPr>
        <w:t xml:space="preserve"> </w:t>
      </w:r>
      <w:r w:rsidRPr="0097013F">
        <w:rPr>
          <w:sz w:val="28"/>
          <w:szCs w:val="28"/>
        </w:rPr>
        <w:t>виконання Черняхівською районною державною</w:t>
      </w:r>
      <w:r>
        <w:rPr>
          <w:sz w:val="28"/>
          <w:szCs w:val="28"/>
        </w:rPr>
        <w:t xml:space="preserve"> </w:t>
      </w:r>
      <w:r w:rsidRPr="0097013F">
        <w:rPr>
          <w:sz w:val="28"/>
          <w:szCs w:val="28"/>
        </w:rPr>
        <w:t>адміністраціє</w:t>
      </w:r>
      <w:r>
        <w:rPr>
          <w:sz w:val="28"/>
          <w:szCs w:val="28"/>
        </w:rPr>
        <w:t xml:space="preserve">ю </w:t>
      </w:r>
      <w:r w:rsidR="00FE4487">
        <w:rPr>
          <w:sz w:val="28"/>
          <w:szCs w:val="28"/>
        </w:rPr>
        <w:t xml:space="preserve">Житомирської  області </w:t>
      </w:r>
      <w:r>
        <w:rPr>
          <w:sz w:val="28"/>
          <w:szCs w:val="28"/>
        </w:rPr>
        <w:t xml:space="preserve">делегованих </w:t>
      </w:r>
      <w:r w:rsidR="00F9207F">
        <w:rPr>
          <w:sz w:val="28"/>
          <w:szCs w:val="28"/>
        </w:rPr>
        <w:t xml:space="preserve">повноважень на </w:t>
      </w:r>
      <w:r w:rsidR="00764692">
        <w:rPr>
          <w:sz w:val="28"/>
          <w:szCs w:val="28"/>
        </w:rPr>
        <w:t xml:space="preserve"> </w:t>
      </w:r>
      <w:r w:rsidR="00F9207F">
        <w:rPr>
          <w:sz w:val="28"/>
          <w:szCs w:val="28"/>
        </w:rPr>
        <w:t>2019-2021</w:t>
      </w:r>
      <w:r w:rsidRPr="0097013F">
        <w:rPr>
          <w:sz w:val="28"/>
          <w:szCs w:val="28"/>
        </w:rPr>
        <w:t xml:space="preserve"> роки</w:t>
      </w:r>
      <w:r>
        <w:rPr>
          <w:sz w:val="28"/>
          <w:szCs w:val="28"/>
        </w:rPr>
        <w:t xml:space="preserve"> та враховуючи рекомендації постійної комісії з питань бюджету, комунальної власності та соціально-економічного розвитку району, районна рада </w:t>
      </w:r>
    </w:p>
    <w:p w:rsidR="004F6A7B" w:rsidRDefault="004F6A7B" w:rsidP="004F6A7B">
      <w:pPr>
        <w:spacing w:line="276" w:lineRule="auto"/>
        <w:rPr>
          <w:b/>
          <w:sz w:val="28"/>
          <w:szCs w:val="28"/>
        </w:rPr>
      </w:pPr>
    </w:p>
    <w:p w:rsidR="004F6A7B" w:rsidRPr="0027686D" w:rsidRDefault="004F6A7B" w:rsidP="004F6A7B">
      <w:pPr>
        <w:spacing w:line="276" w:lineRule="auto"/>
        <w:rPr>
          <w:b/>
          <w:sz w:val="28"/>
          <w:szCs w:val="28"/>
        </w:rPr>
      </w:pPr>
      <w:r w:rsidRPr="0027686D">
        <w:rPr>
          <w:b/>
          <w:sz w:val="28"/>
          <w:szCs w:val="28"/>
        </w:rPr>
        <w:t>ВИРІШИЛА</w:t>
      </w:r>
      <w:r>
        <w:rPr>
          <w:b/>
          <w:sz w:val="28"/>
          <w:szCs w:val="28"/>
        </w:rPr>
        <w:t>:</w:t>
      </w:r>
    </w:p>
    <w:p w:rsidR="004F6A7B" w:rsidRDefault="004F6A7B" w:rsidP="00F9207F">
      <w:pPr>
        <w:spacing w:line="276" w:lineRule="auto"/>
        <w:ind w:left="851" w:hanging="851"/>
        <w:jc w:val="both"/>
        <w:rPr>
          <w:sz w:val="28"/>
          <w:szCs w:val="28"/>
        </w:rPr>
      </w:pPr>
      <w:r>
        <w:rPr>
          <w:sz w:val="28"/>
          <w:szCs w:val="28"/>
        </w:rPr>
        <w:tab/>
        <w:t>1.Затвердити ра</w:t>
      </w:r>
      <w:r w:rsidRPr="0097013F">
        <w:rPr>
          <w:sz w:val="28"/>
          <w:szCs w:val="28"/>
        </w:rPr>
        <w:t>йонн</w:t>
      </w:r>
      <w:r>
        <w:rPr>
          <w:sz w:val="28"/>
          <w:szCs w:val="28"/>
        </w:rPr>
        <w:t>у</w:t>
      </w:r>
      <w:r w:rsidRPr="0097013F">
        <w:rPr>
          <w:sz w:val="28"/>
          <w:szCs w:val="28"/>
        </w:rPr>
        <w:t xml:space="preserve"> Програм</w:t>
      </w:r>
      <w:r>
        <w:rPr>
          <w:sz w:val="28"/>
          <w:szCs w:val="28"/>
        </w:rPr>
        <w:t>у</w:t>
      </w:r>
      <w:r w:rsidRPr="0097013F">
        <w:rPr>
          <w:sz w:val="28"/>
          <w:szCs w:val="28"/>
        </w:rPr>
        <w:t xml:space="preserve"> забезпечення</w:t>
      </w:r>
      <w:r>
        <w:rPr>
          <w:sz w:val="28"/>
          <w:szCs w:val="28"/>
        </w:rPr>
        <w:t xml:space="preserve"> </w:t>
      </w:r>
      <w:r w:rsidRPr="0097013F">
        <w:rPr>
          <w:sz w:val="28"/>
          <w:szCs w:val="28"/>
        </w:rPr>
        <w:t xml:space="preserve">виконання </w:t>
      </w:r>
      <w:r>
        <w:rPr>
          <w:sz w:val="28"/>
          <w:szCs w:val="28"/>
        </w:rPr>
        <w:t xml:space="preserve"> </w:t>
      </w:r>
      <w:r w:rsidRPr="0097013F">
        <w:rPr>
          <w:sz w:val="28"/>
          <w:szCs w:val="28"/>
        </w:rPr>
        <w:t>Черняхівською районною державною</w:t>
      </w:r>
      <w:r>
        <w:rPr>
          <w:sz w:val="28"/>
          <w:szCs w:val="28"/>
        </w:rPr>
        <w:t xml:space="preserve"> </w:t>
      </w:r>
      <w:r w:rsidRPr="0097013F">
        <w:rPr>
          <w:sz w:val="28"/>
          <w:szCs w:val="28"/>
        </w:rPr>
        <w:t xml:space="preserve">адміністрацією </w:t>
      </w:r>
      <w:r w:rsidR="00DB5B18">
        <w:rPr>
          <w:sz w:val="28"/>
          <w:szCs w:val="28"/>
        </w:rPr>
        <w:t xml:space="preserve">Житомирської  області </w:t>
      </w:r>
      <w:r w:rsidRPr="0097013F">
        <w:rPr>
          <w:sz w:val="28"/>
          <w:szCs w:val="28"/>
        </w:rPr>
        <w:t>делегованих повноважень на</w:t>
      </w:r>
      <w:r w:rsidR="00F9207F">
        <w:rPr>
          <w:sz w:val="28"/>
          <w:szCs w:val="28"/>
        </w:rPr>
        <w:t xml:space="preserve"> 2019-2021</w:t>
      </w:r>
      <w:r w:rsidRPr="0097013F">
        <w:rPr>
          <w:sz w:val="28"/>
          <w:szCs w:val="28"/>
        </w:rPr>
        <w:t xml:space="preserve"> роки</w:t>
      </w:r>
      <w:r>
        <w:rPr>
          <w:sz w:val="28"/>
          <w:szCs w:val="28"/>
        </w:rPr>
        <w:t xml:space="preserve"> (додається).</w:t>
      </w:r>
    </w:p>
    <w:p w:rsidR="004F6A7B" w:rsidRPr="003E51D5" w:rsidRDefault="004F6A7B" w:rsidP="004F6A7B">
      <w:pPr>
        <w:spacing w:line="276" w:lineRule="auto"/>
        <w:ind w:left="851" w:hanging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2. </w:t>
      </w:r>
      <w:r w:rsidRPr="003E51D5">
        <w:rPr>
          <w:sz w:val="28"/>
          <w:szCs w:val="28"/>
        </w:rPr>
        <w:t xml:space="preserve">Управлінню фінансів  райдержадміністрації в процесі </w:t>
      </w:r>
      <w:r w:rsidR="00F9207F">
        <w:rPr>
          <w:sz w:val="28"/>
          <w:szCs w:val="28"/>
        </w:rPr>
        <w:t>виконання районного бюджету 201</w:t>
      </w:r>
      <w:r w:rsidR="00E8022C">
        <w:rPr>
          <w:sz w:val="28"/>
          <w:szCs w:val="28"/>
        </w:rPr>
        <w:t>9</w:t>
      </w:r>
      <w:r w:rsidRPr="003E51D5">
        <w:rPr>
          <w:sz w:val="28"/>
          <w:szCs w:val="28"/>
        </w:rPr>
        <w:t xml:space="preserve"> року та при формуванні на наступні роки передбачити в межах фінансових можливостей кошти для реалізації даної Програми.</w:t>
      </w:r>
    </w:p>
    <w:p w:rsidR="004F6A7B" w:rsidRPr="0097013F" w:rsidRDefault="004F6A7B" w:rsidP="004F6A7B">
      <w:pPr>
        <w:ind w:left="851" w:hanging="851"/>
        <w:jc w:val="both"/>
        <w:rPr>
          <w:sz w:val="28"/>
          <w:szCs w:val="28"/>
        </w:rPr>
      </w:pPr>
      <w:r w:rsidRPr="0027686D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3. </w:t>
      </w:r>
      <w:r w:rsidRPr="00412BAF">
        <w:rPr>
          <w:sz w:val="28"/>
          <w:szCs w:val="20"/>
        </w:rPr>
        <w:t>Контроль за виконанням даного рішення покласти на постійну комісію</w:t>
      </w:r>
      <w:r>
        <w:rPr>
          <w:sz w:val="28"/>
          <w:szCs w:val="28"/>
        </w:rPr>
        <w:t xml:space="preserve"> </w:t>
      </w:r>
      <w:r w:rsidRPr="00412BAF">
        <w:rPr>
          <w:sz w:val="28"/>
          <w:szCs w:val="20"/>
        </w:rPr>
        <w:t xml:space="preserve">районної </w:t>
      </w:r>
      <w:r w:rsidRPr="00412BAF">
        <w:rPr>
          <w:sz w:val="28"/>
          <w:szCs w:val="28"/>
        </w:rPr>
        <w:t>ради з</w:t>
      </w:r>
      <w:r w:rsidRPr="00412BAF">
        <w:rPr>
          <w:bCs/>
          <w:sz w:val="28"/>
          <w:szCs w:val="28"/>
        </w:rPr>
        <w:t xml:space="preserve"> питань</w:t>
      </w:r>
      <w:r>
        <w:rPr>
          <w:sz w:val="28"/>
          <w:szCs w:val="28"/>
        </w:rPr>
        <w:t xml:space="preserve">  з бюджету, комунальної власності та соціально-економічного розвитку району.</w:t>
      </w:r>
    </w:p>
    <w:p w:rsidR="004F6A7B" w:rsidRDefault="004F6A7B" w:rsidP="004F6A7B">
      <w:pPr>
        <w:spacing w:line="276" w:lineRule="auto"/>
        <w:ind w:hanging="851"/>
        <w:jc w:val="both"/>
        <w:rPr>
          <w:sz w:val="28"/>
          <w:szCs w:val="28"/>
        </w:rPr>
      </w:pPr>
    </w:p>
    <w:p w:rsidR="004F6A7B" w:rsidRDefault="004F6A7B" w:rsidP="004F6A7B">
      <w:pPr>
        <w:spacing w:line="276" w:lineRule="auto"/>
        <w:jc w:val="both"/>
        <w:rPr>
          <w:sz w:val="28"/>
          <w:szCs w:val="28"/>
        </w:rPr>
      </w:pPr>
    </w:p>
    <w:p w:rsidR="004F6A7B" w:rsidRPr="004F6A7B" w:rsidRDefault="004F6A7B" w:rsidP="004F6A7B">
      <w:pPr>
        <w:spacing w:line="276" w:lineRule="auto"/>
        <w:rPr>
          <w:sz w:val="28"/>
          <w:szCs w:val="28"/>
          <w:lang w:val="ru-RU"/>
        </w:rPr>
      </w:pPr>
      <w:r w:rsidRPr="0059440C">
        <w:rPr>
          <w:sz w:val="28"/>
          <w:szCs w:val="28"/>
        </w:rPr>
        <w:t xml:space="preserve">Голова </w:t>
      </w:r>
      <w:r>
        <w:rPr>
          <w:sz w:val="28"/>
          <w:szCs w:val="28"/>
        </w:rPr>
        <w:t>ради</w:t>
      </w:r>
      <w:r w:rsidRPr="0059440C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                                             І.П.Бовсунівський</w:t>
      </w:r>
    </w:p>
    <w:p w:rsidR="004F6A7B" w:rsidRPr="004F6A7B" w:rsidRDefault="004F6A7B" w:rsidP="004F6A7B">
      <w:pPr>
        <w:spacing w:line="276" w:lineRule="auto"/>
        <w:rPr>
          <w:sz w:val="28"/>
          <w:szCs w:val="28"/>
          <w:lang w:val="ru-RU"/>
        </w:rPr>
      </w:pPr>
    </w:p>
    <w:p w:rsidR="004F6A7B" w:rsidRPr="004F6A7B" w:rsidRDefault="004F6A7B" w:rsidP="004F6A7B">
      <w:pPr>
        <w:spacing w:line="276" w:lineRule="auto"/>
        <w:rPr>
          <w:sz w:val="28"/>
          <w:szCs w:val="28"/>
          <w:lang w:val="ru-RU"/>
        </w:rPr>
      </w:pPr>
    </w:p>
    <w:p w:rsidR="004F6A7B" w:rsidRPr="004F6A7B" w:rsidRDefault="004F6A7B" w:rsidP="004F6A7B">
      <w:pPr>
        <w:spacing w:line="276" w:lineRule="auto"/>
        <w:rPr>
          <w:sz w:val="28"/>
          <w:szCs w:val="28"/>
          <w:lang w:val="ru-RU"/>
        </w:rPr>
      </w:pPr>
    </w:p>
    <w:p w:rsidR="004F6A7B" w:rsidRPr="004F6A7B" w:rsidRDefault="004F6A7B" w:rsidP="004F6A7B">
      <w:pPr>
        <w:spacing w:line="276" w:lineRule="auto"/>
        <w:rPr>
          <w:sz w:val="28"/>
          <w:szCs w:val="28"/>
          <w:lang w:val="ru-RU"/>
        </w:rPr>
      </w:pPr>
    </w:p>
    <w:p w:rsidR="004F6A7B" w:rsidRPr="004354BF" w:rsidRDefault="004F6A7B" w:rsidP="004F6A7B">
      <w:pPr>
        <w:spacing w:line="276" w:lineRule="auto"/>
        <w:rPr>
          <w:sz w:val="28"/>
          <w:szCs w:val="28"/>
        </w:rPr>
      </w:pPr>
    </w:p>
    <w:p w:rsidR="004F6A7B" w:rsidRPr="009D4B1C" w:rsidRDefault="004F6A7B" w:rsidP="004F6A7B">
      <w:pPr>
        <w:shd w:val="clear" w:color="auto" w:fill="FFFFFF"/>
        <w:ind w:left="708"/>
        <w:jc w:val="center"/>
        <w:rPr>
          <w:b/>
        </w:rPr>
      </w:pPr>
      <w:r>
        <w:rPr>
          <w:b/>
        </w:rPr>
        <w:lastRenderedPageBreak/>
        <w:t xml:space="preserve">                                                         </w:t>
      </w:r>
      <w:r w:rsidRPr="009D4B1C">
        <w:rPr>
          <w:b/>
        </w:rPr>
        <w:t>Додаток</w:t>
      </w:r>
    </w:p>
    <w:p w:rsidR="004F6A7B" w:rsidRPr="009D4B1C" w:rsidRDefault="004F6A7B" w:rsidP="004F6A7B">
      <w:pPr>
        <w:shd w:val="clear" w:color="auto" w:fill="FFFFFF"/>
        <w:ind w:left="708"/>
        <w:rPr>
          <w:b/>
        </w:rPr>
      </w:pPr>
      <w:r>
        <w:rPr>
          <w:b/>
        </w:rPr>
        <w:t xml:space="preserve">                                                                                             </w:t>
      </w:r>
      <w:r w:rsidRPr="009D4B1C">
        <w:rPr>
          <w:b/>
        </w:rPr>
        <w:t>до рішення районної ради</w:t>
      </w:r>
    </w:p>
    <w:p w:rsidR="004F6A7B" w:rsidRDefault="004F6A7B" w:rsidP="004F6A7B">
      <w:pPr>
        <w:ind w:right="279"/>
        <w:rPr>
          <w:b/>
          <w:bCs/>
        </w:rPr>
      </w:pPr>
      <w:r>
        <w:rPr>
          <w:b/>
        </w:rPr>
        <w:t xml:space="preserve">                                                                                                         </w:t>
      </w:r>
      <w:r w:rsidRPr="009D4B1C">
        <w:rPr>
          <w:b/>
        </w:rPr>
        <w:t xml:space="preserve">від </w:t>
      </w:r>
      <w:r w:rsidR="00E8666B">
        <w:rPr>
          <w:b/>
        </w:rPr>
        <w:t>01</w:t>
      </w:r>
      <w:r w:rsidRPr="00F3571B">
        <w:rPr>
          <w:b/>
        </w:rPr>
        <w:t xml:space="preserve"> </w:t>
      </w:r>
      <w:r w:rsidR="00E8666B">
        <w:rPr>
          <w:b/>
        </w:rPr>
        <w:t xml:space="preserve"> березня </w:t>
      </w:r>
      <w:r w:rsidRPr="00B917D4">
        <w:rPr>
          <w:sz w:val="28"/>
        </w:rPr>
        <w:t xml:space="preserve"> </w:t>
      </w:r>
      <w:r w:rsidR="00E8666B">
        <w:rPr>
          <w:b/>
        </w:rPr>
        <w:t xml:space="preserve">2019 </w:t>
      </w:r>
      <w:r w:rsidRPr="009D4B1C">
        <w:rPr>
          <w:b/>
        </w:rPr>
        <w:t>року</w:t>
      </w:r>
    </w:p>
    <w:p w:rsidR="004F6A7B" w:rsidRDefault="004F6A7B" w:rsidP="004F6A7B">
      <w:pPr>
        <w:ind w:right="279"/>
        <w:jc w:val="center"/>
        <w:rPr>
          <w:b/>
          <w:bCs/>
        </w:rPr>
      </w:pPr>
    </w:p>
    <w:p w:rsidR="004F6A7B" w:rsidRPr="00702580" w:rsidRDefault="004F6A7B" w:rsidP="004F6A7B">
      <w:pPr>
        <w:spacing w:line="276" w:lineRule="auto"/>
        <w:rPr>
          <w:sz w:val="28"/>
          <w:szCs w:val="28"/>
          <w:lang w:val="ru-RU"/>
        </w:rPr>
      </w:pPr>
    </w:p>
    <w:p w:rsidR="004F6A7B" w:rsidRPr="00702580" w:rsidRDefault="004F6A7B" w:rsidP="004F6A7B">
      <w:pPr>
        <w:jc w:val="center"/>
        <w:rPr>
          <w:b/>
        </w:rPr>
      </w:pPr>
      <w:r w:rsidRPr="00702580">
        <w:rPr>
          <w:b/>
        </w:rPr>
        <w:t>РАЙОННА  ПРОГРАМА</w:t>
      </w:r>
    </w:p>
    <w:p w:rsidR="004F6A7B" w:rsidRPr="00702580" w:rsidRDefault="004F6A7B" w:rsidP="004F6A7B">
      <w:pPr>
        <w:ind w:left="708"/>
        <w:jc w:val="center"/>
        <w:rPr>
          <w:b/>
        </w:rPr>
      </w:pPr>
      <w:r w:rsidRPr="00702580">
        <w:rPr>
          <w:b/>
        </w:rPr>
        <w:t>забезпечення виконання Черняхівською районною державною адміністрацією Житомирської області  делегованих  повноважень</w:t>
      </w:r>
    </w:p>
    <w:p w:rsidR="004F6A7B" w:rsidRPr="00702580" w:rsidRDefault="00FE4487" w:rsidP="004F6A7B">
      <w:pPr>
        <w:ind w:left="708"/>
        <w:jc w:val="center"/>
        <w:rPr>
          <w:b/>
        </w:rPr>
      </w:pPr>
      <w:r>
        <w:rPr>
          <w:b/>
        </w:rPr>
        <w:t>на 2019-2021</w:t>
      </w:r>
      <w:r w:rsidR="004F6A7B" w:rsidRPr="00702580">
        <w:rPr>
          <w:b/>
        </w:rPr>
        <w:t xml:space="preserve"> роки</w:t>
      </w:r>
    </w:p>
    <w:p w:rsidR="004F6A7B" w:rsidRPr="00702580" w:rsidRDefault="004F6A7B" w:rsidP="004F6A7B">
      <w:pPr>
        <w:ind w:left="708"/>
        <w:rPr>
          <w:b/>
        </w:rPr>
      </w:pPr>
    </w:p>
    <w:p w:rsidR="004F6A7B" w:rsidRPr="00702580" w:rsidRDefault="004F6A7B" w:rsidP="004F6A7B">
      <w:pPr>
        <w:ind w:left="708"/>
        <w:rPr>
          <w:b/>
          <w:i/>
        </w:rPr>
      </w:pPr>
      <w:r w:rsidRPr="00702580">
        <w:tab/>
      </w:r>
      <w:r w:rsidRPr="00702580">
        <w:rPr>
          <w:b/>
          <w:i/>
        </w:rPr>
        <w:t>1. Загальна характеристика Програми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5040"/>
        <w:gridCol w:w="3600"/>
      </w:tblGrid>
      <w:tr w:rsidR="004F6A7B" w:rsidRPr="00702580" w:rsidTr="005701A4">
        <w:tc>
          <w:tcPr>
            <w:tcW w:w="828" w:type="dxa"/>
          </w:tcPr>
          <w:p w:rsidR="004F6A7B" w:rsidRPr="00702580" w:rsidRDefault="004F6A7B" w:rsidP="005701A4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5040" w:type="dxa"/>
          </w:tcPr>
          <w:p w:rsidR="004F6A7B" w:rsidRPr="00702580" w:rsidRDefault="004F6A7B" w:rsidP="005701A4">
            <w:r w:rsidRPr="00702580">
              <w:t>Ініціатори розроблення Програми</w:t>
            </w:r>
          </w:p>
        </w:tc>
        <w:tc>
          <w:tcPr>
            <w:tcW w:w="3600" w:type="dxa"/>
          </w:tcPr>
          <w:p w:rsidR="004F6A7B" w:rsidRPr="00702580" w:rsidRDefault="004F6A7B" w:rsidP="005701A4">
            <w:r w:rsidRPr="00702580">
              <w:t>Черняхівська районна державна адміністрація Житомирської області</w:t>
            </w:r>
          </w:p>
        </w:tc>
      </w:tr>
      <w:tr w:rsidR="004F6A7B" w:rsidRPr="00702580" w:rsidTr="005701A4">
        <w:tc>
          <w:tcPr>
            <w:tcW w:w="828" w:type="dxa"/>
          </w:tcPr>
          <w:p w:rsidR="004F6A7B" w:rsidRPr="00702580" w:rsidRDefault="004F6A7B" w:rsidP="005701A4">
            <w:pPr>
              <w:numPr>
                <w:ilvl w:val="0"/>
                <w:numId w:val="1"/>
              </w:numPr>
            </w:pPr>
          </w:p>
        </w:tc>
        <w:tc>
          <w:tcPr>
            <w:tcW w:w="5040" w:type="dxa"/>
          </w:tcPr>
          <w:p w:rsidR="004F6A7B" w:rsidRPr="00702580" w:rsidRDefault="004F6A7B" w:rsidP="005701A4">
            <w:r w:rsidRPr="00702580">
              <w:t>Розробник Програми</w:t>
            </w:r>
          </w:p>
        </w:tc>
        <w:tc>
          <w:tcPr>
            <w:tcW w:w="3600" w:type="dxa"/>
          </w:tcPr>
          <w:p w:rsidR="004F6A7B" w:rsidRPr="00702580" w:rsidRDefault="004F6A7B" w:rsidP="005701A4">
            <w:r w:rsidRPr="00702580">
              <w:t>Відділ фінансово-господарського забезпечення апарату райдержадміністрації</w:t>
            </w:r>
          </w:p>
        </w:tc>
      </w:tr>
      <w:tr w:rsidR="004F6A7B" w:rsidRPr="00702580" w:rsidTr="005701A4">
        <w:tc>
          <w:tcPr>
            <w:tcW w:w="828" w:type="dxa"/>
          </w:tcPr>
          <w:p w:rsidR="004F6A7B" w:rsidRPr="00702580" w:rsidRDefault="004F6A7B" w:rsidP="005701A4">
            <w:pPr>
              <w:numPr>
                <w:ilvl w:val="0"/>
                <w:numId w:val="1"/>
              </w:numPr>
            </w:pPr>
          </w:p>
        </w:tc>
        <w:tc>
          <w:tcPr>
            <w:tcW w:w="5040" w:type="dxa"/>
          </w:tcPr>
          <w:p w:rsidR="004F6A7B" w:rsidRPr="00702580" w:rsidRDefault="004F6A7B" w:rsidP="005701A4">
            <w:r w:rsidRPr="00702580">
              <w:t>Відповідальний виконавець Програми</w:t>
            </w:r>
          </w:p>
        </w:tc>
        <w:tc>
          <w:tcPr>
            <w:tcW w:w="3600" w:type="dxa"/>
          </w:tcPr>
          <w:p w:rsidR="004F6A7B" w:rsidRPr="00702580" w:rsidRDefault="004F6A7B" w:rsidP="005701A4">
            <w:r w:rsidRPr="00702580">
              <w:t xml:space="preserve">Черняхівська районна державна адміністрація Житомирської області </w:t>
            </w:r>
          </w:p>
        </w:tc>
      </w:tr>
      <w:tr w:rsidR="004F6A7B" w:rsidRPr="00702580" w:rsidTr="005701A4">
        <w:tc>
          <w:tcPr>
            <w:tcW w:w="828" w:type="dxa"/>
          </w:tcPr>
          <w:p w:rsidR="004F6A7B" w:rsidRPr="00702580" w:rsidRDefault="004F6A7B" w:rsidP="005701A4">
            <w:pPr>
              <w:numPr>
                <w:ilvl w:val="0"/>
                <w:numId w:val="1"/>
              </w:numPr>
            </w:pPr>
          </w:p>
        </w:tc>
        <w:tc>
          <w:tcPr>
            <w:tcW w:w="5040" w:type="dxa"/>
          </w:tcPr>
          <w:p w:rsidR="004F6A7B" w:rsidRPr="00702580" w:rsidRDefault="004F6A7B" w:rsidP="005701A4">
            <w:r w:rsidRPr="00702580">
              <w:t>Учасники Програми</w:t>
            </w:r>
          </w:p>
        </w:tc>
        <w:tc>
          <w:tcPr>
            <w:tcW w:w="3600" w:type="dxa"/>
          </w:tcPr>
          <w:p w:rsidR="004F6A7B" w:rsidRPr="00702580" w:rsidRDefault="004F6A7B" w:rsidP="005701A4">
            <w:r w:rsidRPr="00702580">
              <w:t>Черняхівська районна державна адміністрація Житомирської області (апарат), структурні підрозділи Черняхівської районної державної адміністрації</w:t>
            </w:r>
          </w:p>
        </w:tc>
      </w:tr>
      <w:tr w:rsidR="004F6A7B" w:rsidRPr="00702580" w:rsidTr="005701A4">
        <w:tc>
          <w:tcPr>
            <w:tcW w:w="828" w:type="dxa"/>
          </w:tcPr>
          <w:p w:rsidR="004F6A7B" w:rsidRPr="00702580" w:rsidRDefault="004F6A7B" w:rsidP="005701A4">
            <w:pPr>
              <w:numPr>
                <w:ilvl w:val="0"/>
                <w:numId w:val="1"/>
              </w:numPr>
            </w:pPr>
          </w:p>
        </w:tc>
        <w:tc>
          <w:tcPr>
            <w:tcW w:w="5040" w:type="dxa"/>
          </w:tcPr>
          <w:p w:rsidR="004F6A7B" w:rsidRPr="00702580" w:rsidRDefault="004F6A7B" w:rsidP="005701A4">
            <w:r w:rsidRPr="00702580">
              <w:t>Термін реалізації  Програми</w:t>
            </w:r>
          </w:p>
        </w:tc>
        <w:tc>
          <w:tcPr>
            <w:tcW w:w="3600" w:type="dxa"/>
          </w:tcPr>
          <w:p w:rsidR="004F6A7B" w:rsidRPr="00702580" w:rsidRDefault="00FE4487" w:rsidP="005701A4">
            <w:r>
              <w:t>2019-2021</w:t>
            </w:r>
            <w:r w:rsidR="004F6A7B" w:rsidRPr="00702580">
              <w:t xml:space="preserve"> роки</w:t>
            </w:r>
          </w:p>
        </w:tc>
      </w:tr>
      <w:tr w:rsidR="004F6A7B" w:rsidRPr="00702580" w:rsidTr="005701A4">
        <w:tc>
          <w:tcPr>
            <w:tcW w:w="828" w:type="dxa"/>
          </w:tcPr>
          <w:p w:rsidR="004F6A7B" w:rsidRPr="00702580" w:rsidRDefault="004F6A7B" w:rsidP="005701A4">
            <w:pPr>
              <w:numPr>
                <w:ilvl w:val="0"/>
                <w:numId w:val="1"/>
              </w:numPr>
            </w:pPr>
          </w:p>
        </w:tc>
        <w:tc>
          <w:tcPr>
            <w:tcW w:w="5040" w:type="dxa"/>
          </w:tcPr>
          <w:p w:rsidR="004F6A7B" w:rsidRPr="00702580" w:rsidRDefault="004F6A7B" w:rsidP="005701A4">
            <w:r w:rsidRPr="00702580">
              <w:t>Перелік місцевих бюджетів, які беруть участь у виконанні програми</w:t>
            </w:r>
          </w:p>
        </w:tc>
        <w:tc>
          <w:tcPr>
            <w:tcW w:w="3600" w:type="dxa"/>
          </w:tcPr>
          <w:p w:rsidR="004F6A7B" w:rsidRPr="00702580" w:rsidRDefault="004F6A7B" w:rsidP="005701A4">
            <w:r w:rsidRPr="00702580">
              <w:t>Районний бюджет</w:t>
            </w:r>
          </w:p>
        </w:tc>
      </w:tr>
      <w:tr w:rsidR="004F6A7B" w:rsidRPr="00702580" w:rsidTr="005701A4">
        <w:tc>
          <w:tcPr>
            <w:tcW w:w="828" w:type="dxa"/>
          </w:tcPr>
          <w:p w:rsidR="004F6A7B" w:rsidRPr="00702580" w:rsidRDefault="004F6A7B" w:rsidP="005701A4">
            <w:pPr>
              <w:numPr>
                <w:ilvl w:val="0"/>
                <w:numId w:val="1"/>
              </w:numPr>
            </w:pPr>
          </w:p>
        </w:tc>
        <w:tc>
          <w:tcPr>
            <w:tcW w:w="5040" w:type="dxa"/>
          </w:tcPr>
          <w:p w:rsidR="004F6A7B" w:rsidRPr="00702580" w:rsidRDefault="004F6A7B" w:rsidP="005701A4">
            <w:r w:rsidRPr="00702580">
              <w:t>Основні джерела фінансування Програми</w:t>
            </w:r>
          </w:p>
        </w:tc>
        <w:tc>
          <w:tcPr>
            <w:tcW w:w="3600" w:type="dxa"/>
          </w:tcPr>
          <w:p w:rsidR="004F6A7B" w:rsidRPr="00702580" w:rsidRDefault="004F6A7B" w:rsidP="005701A4">
            <w:r w:rsidRPr="00702580">
              <w:t>Районний бюджет</w:t>
            </w:r>
          </w:p>
          <w:p w:rsidR="004F6A7B" w:rsidRPr="00702580" w:rsidRDefault="004F6A7B" w:rsidP="005701A4"/>
        </w:tc>
      </w:tr>
    </w:tbl>
    <w:p w:rsidR="004F6A7B" w:rsidRPr="00702580" w:rsidRDefault="004F6A7B" w:rsidP="004F6A7B">
      <w:r w:rsidRPr="00702580">
        <w:tab/>
      </w:r>
      <w:r w:rsidRPr="00702580">
        <w:tab/>
      </w:r>
    </w:p>
    <w:p w:rsidR="004F6A7B" w:rsidRPr="00702580" w:rsidRDefault="004F6A7B" w:rsidP="004F6A7B">
      <w:pPr>
        <w:ind w:firstLine="708"/>
        <w:jc w:val="both"/>
        <w:rPr>
          <w:sz w:val="28"/>
          <w:szCs w:val="28"/>
        </w:rPr>
      </w:pPr>
      <w:r w:rsidRPr="00702580">
        <w:rPr>
          <w:b/>
          <w:sz w:val="28"/>
          <w:szCs w:val="28"/>
        </w:rPr>
        <w:t>2. Обґрунтування необхідності прийняття Програми</w:t>
      </w:r>
    </w:p>
    <w:p w:rsidR="004F6A7B" w:rsidRPr="00702580" w:rsidRDefault="004F6A7B" w:rsidP="004F6A7B">
      <w:pPr>
        <w:jc w:val="both"/>
        <w:rPr>
          <w:sz w:val="28"/>
          <w:szCs w:val="28"/>
        </w:rPr>
      </w:pPr>
      <w:r w:rsidRPr="00702580">
        <w:rPr>
          <w:sz w:val="28"/>
          <w:szCs w:val="28"/>
        </w:rPr>
        <w:tab/>
        <w:t>Протягом останніх років фінансування видатків з загального фонду Державного бюджету не забезпечує в повному обсязі проведення видатків до потреби на виконання делегованих повноважень.</w:t>
      </w:r>
    </w:p>
    <w:p w:rsidR="004F6A7B" w:rsidRPr="00702580" w:rsidRDefault="004F6A7B" w:rsidP="004F6A7B">
      <w:pPr>
        <w:jc w:val="both"/>
        <w:rPr>
          <w:sz w:val="28"/>
          <w:szCs w:val="28"/>
        </w:rPr>
      </w:pPr>
      <w:r w:rsidRPr="00702580">
        <w:rPr>
          <w:sz w:val="28"/>
          <w:szCs w:val="28"/>
        </w:rPr>
        <w:tab/>
        <w:t>Основним завданням даної Програми є:</w:t>
      </w:r>
    </w:p>
    <w:p w:rsidR="004F6A7B" w:rsidRPr="00702580" w:rsidRDefault="004F6A7B" w:rsidP="004F6A7B">
      <w:pPr>
        <w:tabs>
          <w:tab w:val="left" w:pos="720"/>
        </w:tabs>
        <w:jc w:val="both"/>
        <w:rPr>
          <w:sz w:val="28"/>
          <w:szCs w:val="28"/>
        </w:rPr>
      </w:pPr>
      <w:r w:rsidRPr="00702580">
        <w:rPr>
          <w:sz w:val="28"/>
          <w:szCs w:val="28"/>
        </w:rPr>
        <w:tab/>
        <w:t>- забезпечення виконання Програми економічного і соціального розвитку району, інших програм, районного бюджету, делегованих повноважень передбачених ст.44 Закону України «Про місцеве самоврядування в Україні» для взаємодії районної держадміністрації з органами місцевого самоврядування з метою спільного вирішення питань економічного, соціального та культурного розвитку району;</w:t>
      </w:r>
    </w:p>
    <w:p w:rsidR="004F6A7B" w:rsidRPr="00702580" w:rsidRDefault="004F6A7B" w:rsidP="004F6A7B">
      <w:pPr>
        <w:jc w:val="both"/>
        <w:rPr>
          <w:sz w:val="28"/>
          <w:szCs w:val="28"/>
        </w:rPr>
      </w:pPr>
      <w:r w:rsidRPr="00702580">
        <w:rPr>
          <w:sz w:val="28"/>
          <w:szCs w:val="28"/>
        </w:rPr>
        <w:tab/>
        <w:t xml:space="preserve">- здійснення правового забезпечення діяльності районної державної адміністрації, надання підприємствам, установам, організаціям методичної та </w:t>
      </w:r>
    </w:p>
    <w:p w:rsidR="004F6A7B" w:rsidRPr="00702580" w:rsidRDefault="004F6A7B" w:rsidP="004F6A7B">
      <w:pPr>
        <w:jc w:val="both"/>
        <w:rPr>
          <w:sz w:val="28"/>
          <w:szCs w:val="28"/>
        </w:rPr>
      </w:pPr>
      <w:r w:rsidRPr="00702580">
        <w:rPr>
          <w:sz w:val="28"/>
          <w:szCs w:val="28"/>
        </w:rPr>
        <w:t>іншої практичної допомоги, спрямованої на правильне застосування, неухильне додержання актів законодавства;</w:t>
      </w:r>
      <w:r w:rsidRPr="00702580">
        <w:rPr>
          <w:sz w:val="28"/>
          <w:szCs w:val="28"/>
        </w:rPr>
        <w:tab/>
      </w:r>
      <w:r w:rsidRPr="00702580">
        <w:rPr>
          <w:sz w:val="28"/>
          <w:szCs w:val="28"/>
        </w:rPr>
        <w:tab/>
      </w:r>
      <w:r w:rsidRPr="00702580">
        <w:rPr>
          <w:sz w:val="28"/>
          <w:szCs w:val="28"/>
        </w:rPr>
        <w:tab/>
      </w:r>
    </w:p>
    <w:p w:rsidR="004F6A7B" w:rsidRPr="00702580" w:rsidRDefault="004F6A7B" w:rsidP="004F6A7B">
      <w:pPr>
        <w:jc w:val="both"/>
        <w:rPr>
          <w:sz w:val="28"/>
          <w:szCs w:val="28"/>
        </w:rPr>
      </w:pPr>
      <w:r w:rsidRPr="00702580">
        <w:rPr>
          <w:sz w:val="28"/>
          <w:szCs w:val="28"/>
        </w:rPr>
        <w:tab/>
        <w:t>- підготовка, дослідження аналітичних та інших матеріалів разом із структурними підрозділами районної державної адміністрації, територіальними органами міністерств про соціально-економічне і суспільно-політичне становище в районі, надання рекомендацій з даного питання.</w:t>
      </w:r>
    </w:p>
    <w:p w:rsidR="004F6A7B" w:rsidRPr="00702580" w:rsidRDefault="004F6A7B" w:rsidP="004F6A7B">
      <w:pPr>
        <w:tabs>
          <w:tab w:val="left" w:pos="900"/>
        </w:tabs>
        <w:rPr>
          <w:sz w:val="28"/>
          <w:szCs w:val="28"/>
        </w:rPr>
      </w:pPr>
    </w:p>
    <w:p w:rsidR="004F6A7B" w:rsidRPr="00702580" w:rsidRDefault="004F6A7B" w:rsidP="004F6A7B">
      <w:pPr>
        <w:rPr>
          <w:sz w:val="28"/>
          <w:szCs w:val="28"/>
        </w:rPr>
      </w:pPr>
      <w:r w:rsidRPr="00702580">
        <w:rPr>
          <w:sz w:val="28"/>
          <w:szCs w:val="28"/>
        </w:rPr>
        <w:tab/>
      </w:r>
      <w:r w:rsidRPr="00702580">
        <w:rPr>
          <w:sz w:val="28"/>
          <w:szCs w:val="28"/>
        </w:rPr>
        <w:tab/>
      </w:r>
    </w:p>
    <w:p w:rsidR="004F6A7B" w:rsidRPr="00702580" w:rsidRDefault="004F6A7B" w:rsidP="004F6A7B">
      <w:pPr>
        <w:jc w:val="both"/>
        <w:rPr>
          <w:b/>
          <w:sz w:val="28"/>
          <w:szCs w:val="28"/>
        </w:rPr>
      </w:pPr>
      <w:r w:rsidRPr="00702580">
        <w:rPr>
          <w:sz w:val="28"/>
          <w:szCs w:val="28"/>
        </w:rPr>
        <w:lastRenderedPageBreak/>
        <w:t xml:space="preserve">       </w:t>
      </w:r>
      <w:r w:rsidRPr="00702580">
        <w:rPr>
          <w:b/>
          <w:sz w:val="28"/>
          <w:szCs w:val="28"/>
        </w:rPr>
        <w:t>3. Мета Програми</w:t>
      </w:r>
    </w:p>
    <w:p w:rsidR="004F6A7B" w:rsidRPr="00702580" w:rsidRDefault="004F6A7B" w:rsidP="004F6A7B">
      <w:pPr>
        <w:jc w:val="both"/>
        <w:rPr>
          <w:sz w:val="28"/>
          <w:szCs w:val="28"/>
        </w:rPr>
      </w:pPr>
      <w:r w:rsidRPr="00702580">
        <w:rPr>
          <w:sz w:val="28"/>
          <w:szCs w:val="28"/>
        </w:rPr>
        <w:tab/>
        <w:t>Метою Програми є:</w:t>
      </w:r>
    </w:p>
    <w:p w:rsidR="004F6A7B" w:rsidRPr="00702580" w:rsidRDefault="004F6A7B" w:rsidP="004F6A7B">
      <w:pPr>
        <w:jc w:val="both"/>
        <w:rPr>
          <w:sz w:val="28"/>
          <w:szCs w:val="28"/>
        </w:rPr>
      </w:pPr>
      <w:r w:rsidRPr="00702580">
        <w:rPr>
          <w:sz w:val="28"/>
          <w:szCs w:val="28"/>
        </w:rPr>
        <w:tab/>
        <w:t>- забезпечення виконання делегованих повноважень районною державною адміністрацією, які здійснюються апаратом районної державної адміністрації,  та  структурними підрозділами районної державної адміністрації, а також консультативними, дорадчими та іншими допоміжними органами, службами і комісіями, утвореними головою районної державної адміністрації;</w:t>
      </w:r>
    </w:p>
    <w:p w:rsidR="004F6A7B" w:rsidRPr="00702580" w:rsidRDefault="004F6A7B" w:rsidP="004F6A7B">
      <w:pPr>
        <w:jc w:val="both"/>
        <w:rPr>
          <w:sz w:val="28"/>
          <w:szCs w:val="28"/>
        </w:rPr>
      </w:pPr>
      <w:r w:rsidRPr="00702580">
        <w:rPr>
          <w:sz w:val="28"/>
          <w:szCs w:val="28"/>
        </w:rPr>
        <w:tab/>
        <w:t>- проведення аналізу роботи органів місцевого самоврядування у межах повноважень і в порядку, визначених законодавством, надання методичної та іншої практичної допомоги з удосконалення організації їх роботи, підготовка пропозиції щодо поглиблення взаємодії районної державної адміністрації з органами місцевого самоврядування для спільного вирішення питань економічного, соціального та культурного розвитку району;</w:t>
      </w:r>
    </w:p>
    <w:p w:rsidR="004F6A7B" w:rsidRPr="00702580" w:rsidRDefault="004F6A7B" w:rsidP="004F6A7B">
      <w:pPr>
        <w:tabs>
          <w:tab w:val="left" w:pos="360"/>
          <w:tab w:val="left" w:pos="540"/>
          <w:tab w:val="left" w:pos="720"/>
        </w:tabs>
        <w:jc w:val="both"/>
        <w:rPr>
          <w:sz w:val="28"/>
          <w:szCs w:val="28"/>
        </w:rPr>
      </w:pPr>
      <w:r w:rsidRPr="00702580">
        <w:rPr>
          <w:sz w:val="28"/>
          <w:szCs w:val="28"/>
        </w:rPr>
        <w:tab/>
        <w:t xml:space="preserve">     - утворення консультативних дорадчих та інших допоміжних органів, служб та комісій, члени яких виконують свої функції на громадських засадах;</w:t>
      </w:r>
    </w:p>
    <w:p w:rsidR="004F6A7B" w:rsidRPr="00702580" w:rsidRDefault="004F6A7B" w:rsidP="004F6A7B">
      <w:pPr>
        <w:jc w:val="both"/>
        <w:rPr>
          <w:sz w:val="28"/>
          <w:szCs w:val="28"/>
        </w:rPr>
      </w:pPr>
      <w:r w:rsidRPr="00702580">
        <w:rPr>
          <w:sz w:val="28"/>
          <w:szCs w:val="28"/>
        </w:rPr>
        <w:tab/>
        <w:t>- часткове фінансування  видатків на оплату праці працівників апарату та структурних підрозділів районної державної адміністрації та  нарахувань на фонд заробітної плати,  матеріально-технічне та організаційне  забезпечення  діяльності районної державної адміністрації в межах виділених бюджетних асигнувань.</w:t>
      </w:r>
    </w:p>
    <w:p w:rsidR="004F6A7B" w:rsidRPr="004F6A7B" w:rsidRDefault="004F6A7B" w:rsidP="004F6A7B">
      <w:pPr>
        <w:rPr>
          <w:sz w:val="28"/>
          <w:szCs w:val="28"/>
        </w:rPr>
      </w:pPr>
    </w:p>
    <w:p w:rsidR="004F6A7B" w:rsidRPr="00702580" w:rsidRDefault="004F6A7B" w:rsidP="004F6A7B">
      <w:pPr>
        <w:rPr>
          <w:b/>
          <w:sz w:val="28"/>
          <w:szCs w:val="28"/>
        </w:rPr>
      </w:pPr>
      <w:r w:rsidRPr="00702580">
        <w:rPr>
          <w:b/>
          <w:sz w:val="28"/>
          <w:szCs w:val="28"/>
        </w:rPr>
        <w:t>4. Шляхи виконання завдань Програми</w:t>
      </w:r>
    </w:p>
    <w:p w:rsidR="004F6A7B" w:rsidRPr="00702580" w:rsidRDefault="004F6A7B" w:rsidP="004F6A7B">
      <w:pPr>
        <w:jc w:val="both"/>
        <w:rPr>
          <w:sz w:val="28"/>
          <w:szCs w:val="28"/>
        </w:rPr>
      </w:pPr>
      <w:r w:rsidRPr="00702580">
        <w:rPr>
          <w:sz w:val="28"/>
          <w:szCs w:val="28"/>
        </w:rPr>
        <w:tab/>
        <w:t>У межах і формах, визначених ст.44 Закону України «Про місцеве самоврядування в Україні», ст.14 Закону України «По місцеві державні адміністрації», Конституцією і законами України, передбачається вирішення питань:</w:t>
      </w:r>
    </w:p>
    <w:p w:rsidR="004F6A7B" w:rsidRPr="00702580" w:rsidRDefault="004F6A7B" w:rsidP="004F6A7B">
      <w:pPr>
        <w:jc w:val="both"/>
        <w:rPr>
          <w:sz w:val="28"/>
          <w:szCs w:val="28"/>
        </w:rPr>
      </w:pPr>
      <w:r w:rsidRPr="00702580">
        <w:rPr>
          <w:sz w:val="28"/>
          <w:szCs w:val="28"/>
        </w:rPr>
        <w:tab/>
        <w:t>1) забезпечення  законності, охорони прав, свобод і законних інтересів громадян;</w:t>
      </w:r>
    </w:p>
    <w:p w:rsidR="004F6A7B" w:rsidRPr="00702580" w:rsidRDefault="004F6A7B" w:rsidP="004F6A7B">
      <w:pPr>
        <w:jc w:val="both"/>
        <w:rPr>
          <w:sz w:val="28"/>
          <w:szCs w:val="28"/>
        </w:rPr>
      </w:pPr>
      <w:r w:rsidRPr="00702580">
        <w:rPr>
          <w:sz w:val="28"/>
          <w:szCs w:val="28"/>
        </w:rPr>
        <w:tab/>
        <w:t>2) соціально-економічного та культурного розвитку району;</w:t>
      </w:r>
    </w:p>
    <w:p w:rsidR="004F6A7B" w:rsidRPr="00702580" w:rsidRDefault="004F6A7B" w:rsidP="004F6A7B">
      <w:pPr>
        <w:jc w:val="both"/>
        <w:rPr>
          <w:sz w:val="28"/>
          <w:szCs w:val="28"/>
        </w:rPr>
      </w:pPr>
      <w:r w:rsidRPr="00702580">
        <w:rPr>
          <w:sz w:val="28"/>
          <w:szCs w:val="28"/>
        </w:rPr>
        <w:tab/>
        <w:t>3) бюджету, фінансів та обліку;</w:t>
      </w:r>
    </w:p>
    <w:p w:rsidR="004F6A7B" w:rsidRPr="00702580" w:rsidRDefault="004F6A7B" w:rsidP="004F6A7B">
      <w:pPr>
        <w:jc w:val="both"/>
        <w:rPr>
          <w:sz w:val="28"/>
          <w:szCs w:val="28"/>
        </w:rPr>
      </w:pPr>
      <w:r w:rsidRPr="00702580">
        <w:rPr>
          <w:sz w:val="28"/>
          <w:szCs w:val="28"/>
        </w:rPr>
        <w:tab/>
        <w:t>4) промисловості, сільського господарства, транспорту і зв’язку;</w:t>
      </w:r>
    </w:p>
    <w:p w:rsidR="004F6A7B" w:rsidRPr="00702580" w:rsidRDefault="004F6A7B" w:rsidP="004F6A7B">
      <w:pPr>
        <w:ind w:left="709" w:hanging="709"/>
        <w:jc w:val="both"/>
        <w:rPr>
          <w:sz w:val="28"/>
          <w:szCs w:val="28"/>
        </w:rPr>
      </w:pPr>
      <w:r w:rsidRPr="00702580">
        <w:rPr>
          <w:sz w:val="28"/>
          <w:szCs w:val="28"/>
        </w:rPr>
        <w:tab/>
        <w:t xml:space="preserve">5) науки, освіти, культури, охорони здоров’я, фізкультури і спорту, </w:t>
      </w:r>
      <w:r w:rsidRPr="00702580">
        <w:rPr>
          <w:sz w:val="28"/>
          <w:szCs w:val="28"/>
          <w:lang w:val="ru-RU"/>
        </w:rPr>
        <w:t xml:space="preserve">  </w:t>
      </w:r>
      <w:r w:rsidRPr="00702580">
        <w:rPr>
          <w:sz w:val="28"/>
          <w:szCs w:val="28"/>
        </w:rPr>
        <w:t>сім’ї, жінок, молоді та неповнолітніх;</w:t>
      </w:r>
    </w:p>
    <w:p w:rsidR="004F6A7B" w:rsidRPr="00702580" w:rsidRDefault="004F6A7B" w:rsidP="004F6A7B">
      <w:pPr>
        <w:jc w:val="both"/>
        <w:rPr>
          <w:sz w:val="28"/>
          <w:szCs w:val="28"/>
          <w:lang w:val="ru-RU"/>
        </w:rPr>
      </w:pPr>
      <w:r w:rsidRPr="00702580">
        <w:rPr>
          <w:sz w:val="28"/>
          <w:szCs w:val="28"/>
        </w:rPr>
        <w:tab/>
        <w:t>6) використання землі, природних ресурсів, охорони довкілля;</w:t>
      </w:r>
    </w:p>
    <w:p w:rsidR="004F6A7B" w:rsidRPr="00702580" w:rsidRDefault="004F6A7B" w:rsidP="004F6A7B">
      <w:pPr>
        <w:jc w:val="both"/>
        <w:rPr>
          <w:sz w:val="28"/>
          <w:szCs w:val="28"/>
        </w:rPr>
      </w:pPr>
      <w:r w:rsidRPr="00702580">
        <w:rPr>
          <w:sz w:val="28"/>
          <w:szCs w:val="28"/>
        </w:rPr>
        <w:t xml:space="preserve">         7) зовнішньоекономічної діяльності;</w:t>
      </w:r>
    </w:p>
    <w:p w:rsidR="004F6A7B" w:rsidRPr="00702580" w:rsidRDefault="004F6A7B" w:rsidP="004F6A7B">
      <w:pPr>
        <w:jc w:val="both"/>
        <w:rPr>
          <w:sz w:val="28"/>
          <w:szCs w:val="28"/>
        </w:rPr>
      </w:pPr>
      <w:r w:rsidRPr="00702580">
        <w:rPr>
          <w:sz w:val="28"/>
          <w:szCs w:val="28"/>
        </w:rPr>
        <w:tab/>
        <w:t>8) соціального захисту, зайнятості населення, праці та заробітної плати.</w:t>
      </w:r>
    </w:p>
    <w:p w:rsidR="004F6A7B" w:rsidRPr="00702580" w:rsidRDefault="004F6A7B" w:rsidP="004F6A7B">
      <w:pPr>
        <w:rPr>
          <w:sz w:val="28"/>
          <w:szCs w:val="28"/>
        </w:rPr>
      </w:pPr>
      <w:r w:rsidRPr="00702580">
        <w:rPr>
          <w:sz w:val="28"/>
          <w:szCs w:val="28"/>
        </w:rPr>
        <w:t xml:space="preserve">                         </w:t>
      </w:r>
    </w:p>
    <w:p w:rsidR="004F6A7B" w:rsidRPr="00702580" w:rsidRDefault="004F6A7B" w:rsidP="004F6A7B">
      <w:pPr>
        <w:rPr>
          <w:b/>
          <w:sz w:val="28"/>
          <w:szCs w:val="28"/>
        </w:rPr>
      </w:pPr>
      <w:r w:rsidRPr="00702580">
        <w:rPr>
          <w:b/>
          <w:sz w:val="28"/>
          <w:szCs w:val="28"/>
        </w:rPr>
        <w:t xml:space="preserve">   5. Завданнями даної Програми є:</w:t>
      </w:r>
    </w:p>
    <w:p w:rsidR="004F6A7B" w:rsidRPr="00702580" w:rsidRDefault="004F6A7B" w:rsidP="004F6A7B">
      <w:pPr>
        <w:jc w:val="both"/>
        <w:rPr>
          <w:sz w:val="28"/>
          <w:szCs w:val="28"/>
        </w:rPr>
      </w:pPr>
      <w:r w:rsidRPr="00702580">
        <w:rPr>
          <w:sz w:val="28"/>
          <w:szCs w:val="28"/>
        </w:rPr>
        <w:tab/>
        <w:t>Визначення взаємовідносин районної державної адміністрації з іншими органами державної влади та органами місцевого самоврядування в установленому законами порядку з метою забезпечення належного виконання покладених на районну держадміністрацію завдань.</w:t>
      </w:r>
    </w:p>
    <w:p w:rsidR="004F6A7B" w:rsidRPr="00702580" w:rsidRDefault="004F6A7B" w:rsidP="004F6A7B">
      <w:pPr>
        <w:jc w:val="both"/>
        <w:rPr>
          <w:sz w:val="28"/>
          <w:szCs w:val="28"/>
        </w:rPr>
      </w:pPr>
      <w:r w:rsidRPr="00702580">
        <w:rPr>
          <w:sz w:val="28"/>
          <w:szCs w:val="28"/>
        </w:rPr>
        <w:tab/>
        <w:t xml:space="preserve">Підготовка та подання зауважень і пропозицій з питань розвитку відповідних адміністративно-територіальних одиниць. </w:t>
      </w:r>
    </w:p>
    <w:p w:rsidR="004F6A7B" w:rsidRPr="00702580" w:rsidRDefault="004F6A7B" w:rsidP="004F6A7B">
      <w:pPr>
        <w:jc w:val="both"/>
        <w:rPr>
          <w:sz w:val="28"/>
          <w:szCs w:val="28"/>
        </w:rPr>
      </w:pPr>
      <w:r w:rsidRPr="00702580">
        <w:rPr>
          <w:sz w:val="28"/>
          <w:szCs w:val="28"/>
        </w:rPr>
        <w:tab/>
        <w:t>Контроль за виконанням делегованих повноважень органами місцевого самоврядування у встановленому законодавством порядку.</w:t>
      </w:r>
    </w:p>
    <w:p w:rsidR="004F6A7B" w:rsidRPr="00702580" w:rsidRDefault="004F6A7B" w:rsidP="004F6A7B">
      <w:pPr>
        <w:tabs>
          <w:tab w:val="left" w:pos="720"/>
        </w:tabs>
        <w:jc w:val="both"/>
        <w:rPr>
          <w:sz w:val="28"/>
          <w:szCs w:val="28"/>
        </w:rPr>
      </w:pPr>
      <w:r w:rsidRPr="00702580">
        <w:rPr>
          <w:sz w:val="28"/>
          <w:szCs w:val="28"/>
        </w:rPr>
        <w:t xml:space="preserve">          Взаємодія з політичними партіями, громадськими, релігійними організаціями, професійними спілками та їх об’єднаннями для забезпечення </w:t>
      </w:r>
      <w:r w:rsidRPr="00702580">
        <w:rPr>
          <w:sz w:val="28"/>
          <w:szCs w:val="28"/>
        </w:rPr>
        <w:lastRenderedPageBreak/>
        <w:t xml:space="preserve">прав і свобод громадян, задоволення їх політичних, екологічних, соціальних, культурних та інших інтересів.            </w:t>
      </w:r>
    </w:p>
    <w:p w:rsidR="004F6A7B" w:rsidRPr="00702580" w:rsidRDefault="004F6A7B" w:rsidP="004F6A7B">
      <w:pPr>
        <w:rPr>
          <w:b/>
          <w:sz w:val="28"/>
          <w:szCs w:val="28"/>
        </w:rPr>
      </w:pPr>
    </w:p>
    <w:p w:rsidR="004F6A7B" w:rsidRPr="00702580" w:rsidRDefault="004F6A7B" w:rsidP="004F6A7B">
      <w:pPr>
        <w:rPr>
          <w:b/>
          <w:sz w:val="28"/>
          <w:szCs w:val="28"/>
        </w:rPr>
      </w:pPr>
      <w:r w:rsidRPr="00702580">
        <w:rPr>
          <w:b/>
          <w:sz w:val="28"/>
          <w:szCs w:val="28"/>
        </w:rPr>
        <w:t>6. Ефективність та результативність Програми</w:t>
      </w:r>
    </w:p>
    <w:p w:rsidR="004F6A7B" w:rsidRPr="00702580" w:rsidRDefault="004F6A7B" w:rsidP="004F6A7B">
      <w:pPr>
        <w:jc w:val="both"/>
        <w:rPr>
          <w:sz w:val="28"/>
          <w:szCs w:val="28"/>
        </w:rPr>
      </w:pPr>
      <w:r w:rsidRPr="00702580">
        <w:rPr>
          <w:sz w:val="28"/>
          <w:szCs w:val="28"/>
        </w:rPr>
        <w:tab/>
        <w:t>Виконання завдань даної Програми дасть змогу забезпечити наступні результативні показники:</w:t>
      </w:r>
    </w:p>
    <w:p w:rsidR="004F6A7B" w:rsidRPr="00702580" w:rsidRDefault="004F6A7B" w:rsidP="004F6A7B">
      <w:pPr>
        <w:jc w:val="both"/>
        <w:rPr>
          <w:sz w:val="28"/>
          <w:szCs w:val="28"/>
        </w:rPr>
      </w:pPr>
      <w:r w:rsidRPr="00702580">
        <w:rPr>
          <w:sz w:val="28"/>
          <w:szCs w:val="28"/>
        </w:rPr>
        <w:tab/>
        <w:t>- підготовка проектів програм економічного і соціального розвитку району, інших програм, покращення показників районного бюджету;</w:t>
      </w:r>
    </w:p>
    <w:p w:rsidR="004F6A7B" w:rsidRPr="00702580" w:rsidRDefault="004F6A7B" w:rsidP="004F6A7B">
      <w:pPr>
        <w:jc w:val="both"/>
        <w:rPr>
          <w:sz w:val="28"/>
          <w:szCs w:val="28"/>
        </w:rPr>
      </w:pPr>
      <w:r w:rsidRPr="00702580">
        <w:rPr>
          <w:sz w:val="28"/>
          <w:szCs w:val="28"/>
        </w:rPr>
        <w:tab/>
        <w:t>- якісне виконання програми соціально-економічного та культурного розвитку району;</w:t>
      </w:r>
    </w:p>
    <w:p w:rsidR="004F6A7B" w:rsidRPr="00702580" w:rsidRDefault="004F6A7B" w:rsidP="004F6A7B">
      <w:pPr>
        <w:tabs>
          <w:tab w:val="left" w:pos="7200"/>
        </w:tabs>
        <w:jc w:val="both"/>
        <w:rPr>
          <w:sz w:val="28"/>
          <w:szCs w:val="28"/>
        </w:rPr>
      </w:pPr>
      <w:r w:rsidRPr="00702580">
        <w:rPr>
          <w:sz w:val="28"/>
          <w:szCs w:val="28"/>
        </w:rPr>
        <w:t xml:space="preserve">           - розгляд листів підприємств, установ і організацій, доручень, звернень громадян;</w:t>
      </w:r>
    </w:p>
    <w:p w:rsidR="004F6A7B" w:rsidRPr="00702580" w:rsidRDefault="004F6A7B" w:rsidP="004F6A7B">
      <w:pPr>
        <w:jc w:val="both"/>
        <w:rPr>
          <w:sz w:val="28"/>
          <w:szCs w:val="28"/>
        </w:rPr>
      </w:pPr>
      <w:r w:rsidRPr="00702580">
        <w:rPr>
          <w:sz w:val="28"/>
          <w:szCs w:val="28"/>
        </w:rPr>
        <w:tab/>
        <w:t>- проведення конференцій, семінарів, нарад, навчань, колегій, комісій.</w:t>
      </w:r>
    </w:p>
    <w:p w:rsidR="004F6A7B" w:rsidRPr="004F6A7B" w:rsidRDefault="004F6A7B" w:rsidP="004F6A7B">
      <w:pPr>
        <w:rPr>
          <w:sz w:val="28"/>
          <w:szCs w:val="28"/>
          <w:lang w:val="ru-RU"/>
        </w:rPr>
      </w:pPr>
    </w:p>
    <w:p w:rsidR="004F6A7B" w:rsidRPr="00702580" w:rsidRDefault="004F6A7B" w:rsidP="004F6A7B">
      <w:pPr>
        <w:rPr>
          <w:b/>
          <w:i/>
        </w:rPr>
      </w:pPr>
      <w:r w:rsidRPr="00702580">
        <w:rPr>
          <w:sz w:val="28"/>
          <w:szCs w:val="28"/>
        </w:rPr>
        <w:tab/>
      </w:r>
      <w:r w:rsidRPr="00702580">
        <w:rPr>
          <w:sz w:val="28"/>
          <w:szCs w:val="28"/>
        </w:rPr>
        <w:tab/>
        <w:t xml:space="preserve"> </w:t>
      </w:r>
      <w:r w:rsidRPr="00702580">
        <w:rPr>
          <w:sz w:val="28"/>
          <w:szCs w:val="28"/>
        </w:rPr>
        <w:tab/>
      </w:r>
      <w:r w:rsidRPr="00702580">
        <w:tab/>
      </w:r>
      <w:r w:rsidRPr="00702580">
        <w:rPr>
          <w:b/>
          <w:i/>
        </w:rPr>
        <w:t>Показники продукту</w:t>
      </w:r>
    </w:p>
    <w:tbl>
      <w:tblPr>
        <w:tblW w:w="9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28"/>
        <w:gridCol w:w="1343"/>
        <w:gridCol w:w="1512"/>
        <w:gridCol w:w="955"/>
        <w:gridCol w:w="992"/>
        <w:gridCol w:w="930"/>
        <w:gridCol w:w="9"/>
      </w:tblGrid>
      <w:tr w:rsidR="004F6A7B" w:rsidRPr="00702580" w:rsidTr="005701A4">
        <w:tc>
          <w:tcPr>
            <w:tcW w:w="3528" w:type="dxa"/>
            <w:vMerge w:val="restart"/>
          </w:tcPr>
          <w:p w:rsidR="004F6A7B" w:rsidRPr="00702580" w:rsidRDefault="004F6A7B" w:rsidP="005701A4">
            <w:pPr>
              <w:jc w:val="center"/>
            </w:pPr>
            <w:r w:rsidRPr="00702580">
              <w:t xml:space="preserve">Показники </w:t>
            </w:r>
          </w:p>
        </w:tc>
        <w:tc>
          <w:tcPr>
            <w:tcW w:w="1343" w:type="dxa"/>
            <w:vMerge w:val="restart"/>
          </w:tcPr>
          <w:p w:rsidR="004F6A7B" w:rsidRPr="00702580" w:rsidRDefault="004F6A7B" w:rsidP="005701A4">
            <w:pPr>
              <w:jc w:val="center"/>
            </w:pPr>
            <w:r w:rsidRPr="00702580">
              <w:t>Одиниця виміру</w:t>
            </w:r>
          </w:p>
        </w:tc>
        <w:tc>
          <w:tcPr>
            <w:tcW w:w="1512" w:type="dxa"/>
            <w:vMerge w:val="restart"/>
          </w:tcPr>
          <w:p w:rsidR="004F6A7B" w:rsidRPr="00702580" w:rsidRDefault="004F6A7B" w:rsidP="005701A4">
            <w:pPr>
              <w:jc w:val="center"/>
            </w:pPr>
            <w:r w:rsidRPr="00702580">
              <w:t>Джерело інформації</w:t>
            </w:r>
          </w:p>
        </w:tc>
        <w:tc>
          <w:tcPr>
            <w:tcW w:w="2886" w:type="dxa"/>
            <w:gridSpan w:val="4"/>
          </w:tcPr>
          <w:p w:rsidR="004F6A7B" w:rsidRPr="00702580" w:rsidRDefault="004F6A7B" w:rsidP="005701A4">
            <w:r w:rsidRPr="00702580">
              <w:t>Вихідні дані до введення Програми</w:t>
            </w:r>
          </w:p>
        </w:tc>
      </w:tr>
      <w:tr w:rsidR="004F6A7B" w:rsidRPr="00702580" w:rsidTr="005701A4">
        <w:trPr>
          <w:gridAfter w:val="1"/>
          <w:wAfter w:w="9" w:type="dxa"/>
        </w:trPr>
        <w:tc>
          <w:tcPr>
            <w:tcW w:w="3528" w:type="dxa"/>
            <w:vMerge/>
          </w:tcPr>
          <w:p w:rsidR="004F6A7B" w:rsidRPr="00702580" w:rsidRDefault="004F6A7B" w:rsidP="005701A4">
            <w:pPr>
              <w:jc w:val="center"/>
            </w:pPr>
          </w:p>
        </w:tc>
        <w:tc>
          <w:tcPr>
            <w:tcW w:w="1343" w:type="dxa"/>
            <w:vMerge/>
          </w:tcPr>
          <w:p w:rsidR="004F6A7B" w:rsidRPr="00702580" w:rsidRDefault="004F6A7B" w:rsidP="005701A4">
            <w:pPr>
              <w:jc w:val="center"/>
            </w:pPr>
          </w:p>
        </w:tc>
        <w:tc>
          <w:tcPr>
            <w:tcW w:w="1512" w:type="dxa"/>
            <w:vMerge/>
          </w:tcPr>
          <w:p w:rsidR="004F6A7B" w:rsidRPr="00702580" w:rsidRDefault="004F6A7B" w:rsidP="005701A4">
            <w:pPr>
              <w:jc w:val="center"/>
            </w:pPr>
          </w:p>
        </w:tc>
        <w:tc>
          <w:tcPr>
            <w:tcW w:w="2877" w:type="dxa"/>
            <w:gridSpan w:val="3"/>
            <w:tcBorders>
              <w:right w:val="single" w:sz="4" w:space="0" w:color="auto"/>
            </w:tcBorders>
          </w:tcPr>
          <w:p w:rsidR="004F6A7B" w:rsidRPr="00702580" w:rsidRDefault="004F6A7B" w:rsidP="005701A4">
            <w:pPr>
              <w:jc w:val="center"/>
            </w:pPr>
            <w:r w:rsidRPr="00702580">
              <w:t>роки</w:t>
            </w:r>
          </w:p>
        </w:tc>
      </w:tr>
      <w:tr w:rsidR="00FE4487" w:rsidRPr="00702580" w:rsidTr="00FE4487">
        <w:trPr>
          <w:gridAfter w:val="1"/>
          <w:wAfter w:w="9" w:type="dxa"/>
        </w:trPr>
        <w:tc>
          <w:tcPr>
            <w:tcW w:w="3528" w:type="dxa"/>
            <w:vMerge/>
          </w:tcPr>
          <w:p w:rsidR="00FE4487" w:rsidRPr="00702580" w:rsidRDefault="00FE4487" w:rsidP="005701A4">
            <w:pPr>
              <w:jc w:val="center"/>
            </w:pPr>
          </w:p>
        </w:tc>
        <w:tc>
          <w:tcPr>
            <w:tcW w:w="1343" w:type="dxa"/>
            <w:vMerge/>
          </w:tcPr>
          <w:p w:rsidR="00FE4487" w:rsidRPr="00702580" w:rsidRDefault="00FE4487" w:rsidP="005701A4">
            <w:pPr>
              <w:jc w:val="center"/>
            </w:pPr>
          </w:p>
        </w:tc>
        <w:tc>
          <w:tcPr>
            <w:tcW w:w="1512" w:type="dxa"/>
            <w:vMerge/>
          </w:tcPr>
          <w:p w:rsidR="00FE4487" w:rsidRPr="00702580" w:rsidRDefault="00FE4487" w:rsidP="005701A4">
            <w:pPr>
              <w:jc w:val="center"/>
            </w:pPr>
          </w:p>
        </w:tc>
        <w:tc>
          <w:tcPr>
            <w:tcW w:w="955" w:type="dxa"/>
          </w:tcPr>
          <w:p w:rsidR="00FE4487" w:rsidRPr="00702580" w:rsidRDefault="00FE4487" w:rsidP="005701A4">
            <w:pPr>
              <w:tabs>
                <w:tab w:val="left" w:pos="625"/>
              </w:tabs>
              <w:jc w:val="center"/>
            </w:pPr>
            <w:r w:rsidRPr="00702580">
              <w:t>201</w:t>
            </w:r>
            <w:r>
              <w:t>9</w:t>
            </w:r>
          </w:p>
        </w:tc>
        <w:tc>
          <w:tcPr>
            <w:tcW w:w="992" w:type="dxa"/>
          </w:tcPr>
          <w:p w:rsidR="00FE4487" w:rsidRPr="00702580" w:rsidRDefault="00FE4487" w:rsidP="00FE4487">
            <w:pPr>
              <w:jc w:val="center"/>
            </w:pPr>
            <w:r>
              <w:t>2020</w:t>
            </w:r>
          </w:p>
        </w:tc>
        <w:tc>
          <w:tcPr>
            <w:tcW w:w="930" w:type="dxa"/>
          </w:tcPr>
          <w:p w:rsidR="00FE4487" w:rsidRPr="00702580" w:rsidRDefault="00FE4487" w:rsidP="005701A4">
            <w:pPr>
              <w:jc w:val="center"/>
            </w:pPr>
            <w:r w:rsidRPr="00702580">
              <w:t>20</w:t>
            </w:r>
            <w:r>
              <w:t>21</w:t>
            </w:r>
          </w:p>
        </w:tc>
      </w:tr>
      <w:tr w:rsidR="00FE4487" w:rsidRPr="00702580" w:rsidTr="00FE4487">
        <w:trPr>
          <w:gridAfter w:val="1"/>
          <w:wAfter w:w="9" w:type="dxa"/>
        </w:trPr>
        <w:tc>
          <w:tcPr>
            <w:tcW w:w="3528" w:type="dxa"/>
          </w:tcPr>
          <w:p w:rsidR="00FE4487" w:rsidRDefault="00FE4487" w:rsidP="005701A4">
            <w:r w:rsidRPr="00702580">
              <w:t>Кількість отриманих</w:t>
            </w:r>
          </w:p>
          <w:p w:rsidR="00FE4487" w:rsidRPr="00702580" w:rsidRDefault="00FE4487" w:rsidP="005701A4">
            <w:r w:rsidRPr="00702580">
              <w:t xml:space="preserve"> листів, доручень</w:t>
            </w:r>
          </w:p>
        </w:tc>
        <w:tc>
          <w:tcPr>
            <w:tcW w:w="1343" w:type="dxa"/>
          </w:tcPr>
          <w:p w:rsidR="00FE4487" w:rsidRPr="00702580" w:rsidRDefault="00FE4487" w:rsidP="005701A4">
            <w:pPr>
              <w:jc w:val="center"/>
            </w:pPr>
            <w:r w:rsidRPr="00702580">
              <w:t>штук</w:t>
            </w:r>
          </w:p>
        </w:tc>
        <w:tc>
          <w:tcPr>
            <w:tcW w:w="1512" w:type="dxa"/>
          </w:tcPr>
          <w:p w:rsidR="00FE4487" w:rsidRPr="00702580" w:rsidRDefault="00FE4487" w:rsidP="005701A4">
            <w:r w:rsidRPr="00702580">
              <w:t xml:space="preserve">Журнал реєстрації </w:t>
            </w:r>
          </w:p>
        </w:tc>
        <w:tc>
          <w:tcPr>
            <w:tcW w:w="955" w:type="dxa"/>
          </w:tcPr>
          <w:p w:rsidR="00FE4487" w:rsidRPr="00702580" w:rsidRDefault="00FE4487" w:rsidP="005701A4">
            <w:pPr>
              <w:jc w:val="center"/>
            </w:pPr>
            <w:r>
              <w:t>960</w:t>
            </w:r>
          </w:p>
        </w:tc>
        <w:tc>
          <w:tcPr>
            <w:tcW w:w="992" w:type="dxa"/>
          </w:tcPr>
          <w:p w:rsidR="00FE4487" w:rsidRPr="00702580" w:rsidRDefault="00FE4487" w:rsidP="00FE4487">
            <w:pPr>
              <w:jc w:val="center"/>
            </w:pPr>
            <w:r>
              <w:t>960</w:t>
            </w:r>
          </w:p>
        </w:tc>
        <w:tc>
          <w:tcPr>
            <w:tcW w:w="930" w:type="dxa"/>
          </w:tcPr>
          <w:p w:rsidR="00FE4487" w:rsidRPr="00702580" w:rsidRDefault="00FE4487" w:rsidP="005701A4">
            <w:pPr>
              <w:jc w:val="center"/>
            </w:pPr>
            <w:r>
              <w:t>960</w:t>
            </w:r>
          </w:p>
        </w:tc>
      </w:tr>
      <w:tr w:rsidR="00FE4487" w:rsidRPr="00702580" w:rsidTr="00FE4487">
        <w:trPr>
          <w:gridAfter w:val="1"/>
          <w:wAfter w:w="9" w:type="dxa"/>
        </w:trPr>
        <w:tc>
          <w:tcPr>
            <w:tcW w:w="3528" w:type="dxa"/>
          </w:tcPr>
          <w:p w:rsidR="00FE4487" w:rsidRPr="00702580" w:rsidRDefault="00FE4487" w:rsidP="005701A4">
            <w:r w:rsidRPr="00702580">
              <w:t>Кількість підготовлених та прийнятих документів</w:t>
            </w:r>
          </w:p>
        </w:tc>
        <w:tc>
          <w:tcPr>
            <w:tcW w:w="1343" w:type="dxa"/>
          </w:tcPr>
          <w:p w:rsidR="00FE4487" w:rsidRPr="00702580" w:rsidRDefault="00FE4487" w:rsidP="005701A4">
            <w:pPr>
              <w:jc w:val="center"/>
            </w:pPr>
            <w:r w:rsidRPr="00702580">
              <w:t>штук</w:t>
            </w:r>
          </w:p>
        </w:tc>
        <w:tc>
          <w:tcPr>
            <w:tcW w:w="1512" w:type="dxa"/>
          </w:tcPr>
          <w:p w:rsidR="00FE4487" w:rsidRPr="00702580" w:rsidRDefault="00FE4487" w:rsidP="005701A4">
            <w:r w:rsidRPr="00702580">
              <w:t>Журнал реєстрації</w:t>
            </w:r>
          </w:p>
        </w:tc>
        <w:tc>
          <w:tcPr>
            <w:tcW w:w="955" w:type="dxa"/>
          </w:tcPr>
          <w:p w:rsidR="00FE4487" w:rsidRPr="00702580" w:rsidRDefault="00FE4487" w:rsidP="005701A4">
            <w:pPr>
              <w:jc w:val="center"/>
            </w:pPr>
            <w:r>
              <w:t>1000</w:t>
            </w:r>
          </w:p>
        </w:tc>
        <w:tc>
          <w:tcPr>
            <w:tcW w:w="992" w:type="dxa"/>
          </w:tcPr>
          <w:p w:rsidR="00FE4487" w:rsidRPr="00702580" w:rsidRDefault="00FE4487" w:rsidP="00FE4487">
            <w:pPr>
              <w:jc w:val="center"/>
            </w:pPr>
            <w:r>
              <w:t>1000</w:t>
            </w:r>
          </w:p>
        </w:tc>
        <w:tc>
          <w:tcPr>
            <w:tcW w:w="930" w:type="dxa"/>
          </w:tcPr>
          <w:p w:rsidR="00FE4487" w:rsidRPr="00702580" w:rsidRDefault="00FE4487" w:rsidP="005701A4">
            <w:pPr>
              <w:jc w:val="center"/>
            </w:pPr>
            <w:r>
              <w:t>1000</w:t>
            </w:r>
          </w:p>
        </w:tc>
      </w:tr>
      <w:tr w:rsidR="00FE4487" w:rsidRPr="00702580" w:rsidTr="00FE4487">
        <w:trPr>
          <w:gridAfter w:val="1"/>
          <w:wAfter w:w="9" w:type="dxa"/>
        </w:trPr>
        <w:tc>
          <w:tcPr>
            <w:tcW w:w="3528" w:type="dxa"/>
          </w:tcPr>
          <w:p w:rsidR="00FE4487" w:rsidRPr="00702580" w:rsidRDefault="00FE4487" w:rsidP="005701A4">
            <w:r w:rsidRPr="00702580">
              <w:t>Кількість проведених конференцій, семінарів</w:t>
            </w:r>
          </w:p>
        </w:tc>
        <w:tc>
          <w:tcPr>
            <w:tcW w:w="1343" w:type="dxa"/>
          </w:tcPr>
          <w:p w:rsidR="00FE4487" w:rsidRPr="00702580" w:rsidRDefault="00FE4487" w:rsidP="005701A4">
            <w:pPr>
              <w:jc w:val="center"/>
            </w:pPr>
            <w:r w:rsidRPr="00702580">
              <w:t>штук</w:t>
            </w:r>
          </w:p>
        </w:tc>
        <w:tc>
          <w:tcPr>
            <w:tcW w:w="1512" w:type="dxa"/>
          </w:tcPr>
          <w:p w:rsidR="00FE4487" w:rsidRPr="00702580" w:rsidRDefault="00FE4487" w:rsidP="005701A4">
            <w:r w:rsidRPr="00702580">
              <w:t>Журнал реєстрації</w:t>
            </w:r>
          </w:p>
        </w:tc>
        <w:tc>
          <w:tcPr>
            <w:tcW w:w="955" w:type="dxa"/>
          </w:tcPr>
          <w:p w:rsidR="00FE4487" w:rsidRPr="00702580" w:rsidRDefault="00FE4487" w:rsidP="005701A4">
            <w:pPr>
              <w:jc w:val="center"/>
            </w:pPr>
            <w:r>
              <w:t>5</w:t>
            </w:r>
          </w:p>
        </w:tc>
        <w:tc>
          <w:tcPr>
            <w:tcW w:w="992" w:type="dxa"/>
          </w:tcPr>
          <w:p w:rsidR="00FE4487" w:rsidRPr="00702580" w:rsidRDefault="00FE4487" w:rsidP="00FE4487">
            <w:pPr>
              <w:jc w:val="center"/>
            </w:pPr>
            <w:r>
              <w:t>5</w:t>
            </w:r>
          </w:p>
        </w:tc>
        <w:tc>
          <w:tcPr>
            <w:tcW w:w="930" w:type="dxa"/>
          </w:tcPr>
          <w:p w:rsidR="00FE4487" w:rsidRPr="00702580" w:rsidRDefault="00FE4487" w:rsidP="005701A4">
            <w:pPr>
              <w:jc w:val="center"/>
            </w:pPr>
            <w:r>
              <w:t>5</w:t>
            </w:r>
          </w:p>
        </w:tc>
      </w:tr>
      <w:tr w:rsidR="00FE4487" w:rsidRPr="00702580" w:rsidTr="00FE4487">
        <w:trPr>
          <w:gridAfter w:val="1"/>
          <w:wAfter w:w="9" w:type="dxa"/>
        </w:trPr>
        <w:tc>
          <w:tcPr>
            <w:tcW w:w="3528" w:type="dxa"/>
          </w:tcPr>
          <w:p w:rsidR="00FE4487" w:rsidRPr="00702580" w:rsidRDefault="00FE4487" w:rsidP="005701A4">
            <w:r w:rsidRPr="00702580">
              <w:t>Кількість виконаних листів, доручень</w:t>
            </w:r>
          </w:p>
        </w:tc>
        <w:tc>
          <w:tcPr>
            <w:tcW w:w="1343" w:type="dxa"/>
          </w:tcPr>
          <w:p w:rsidR="00FE4487" w:rsidRPr="00702580" w:rsidRDefault="00FE4487" w:rsidP="005701A4">
            <w:pPr>
              <w:jc w:val="center"/>
            </w:pPr>
            <w:r w:rsidRPr="00702580">
              <w:t>штук</w:t>
            </w:r>
          </w:p>
        </w:tc>
        <w:tc>
          <w:tcPr>
            <w:tcW w:w="1512" w:type="dxa"/>
          </w:tcPr>
          <w:p w:rsidR="00FE4487" w:rsidRPr="00702580" w:rsidRDefault="00FE4487" w:rsidP="005701A4">
            <w:r w:rsidRPr="00702580">
              <w:t>Журнал реєстрації</w:t>
            </w:r>
          </w:p>
        </w:tc>
        <w:tc>
          <w:tcPr>
            <w:tcW w:w="955" w:type="dxa"/>
          </w:tcPr>
          <w:p w:rsidR="00FE4487" w:rsidRPr="00702580" w:rsidRDefault="00FE4487" w:rsidP="005701A4">
            <w:pPr>
              <w:jc w:val="center"/>
            </w:pPr>
            <w:r>
              <w:t>960</w:t>
            </w:r>
          </w:p>
        </w:tc>
        <w:tc>
          <w:tcPr>
            <w:tcW w:w="992" w:type="dxa"/>
          </w:tcPr>
          <w:p w:rsidR="00FE4487" w:rsidRPr="00702580" w:rsidRDefault="00FE4487" w:rsidP="005701A4">
            <w:pPr>
              <w:jc w:val="center"/>
            </w:pPr>
            <w:r>
              <w:t>960</w:t>
            </w:r>
          </w:p>
        </w:tc>
        <w:tc>
          <w:tcPr>
            <w:tcW w:w="930" w:type="dxa"/>
          </w:tcPr>
          <w:p w:rsidR="00FE4487" w:rsidRPr="00702580" w:rsidRDefault="00FE4487" w:rsidP="005701A4">
            <w:pPr>
              <w:jc w:val="center"/>
            </w:pPr>
            <w:r>
              <w:t>960</w:t>
            </w:r>
          </w:p>
        </w:tc>
      </w:tr>
    </w:tbl>
    <w:p w:rsidR="004F6A7B" w:rsidRPr="00702580" w:rsidRDefault="004F6A7B" w:rsidP="004F6A7B">
      <w:pPr>
        <w:rPr>
          <w:sz w:val="28"/>
          <w:szCs w:val="28"/>
        </w:rPr>
      </w:pPr>
    </w:p>
    <w:p w:rsidR="004F6A7B" w:rsidRPr="00702580" w:rsidRDefault="004F6A7B" w:rsidP="004F6A7B">
      <w:pPr>
        <w:rPr>
          <w:b/>
          <w:sz w:val="28"/>
          <w:szCs w:val="28"/>
        </w:rPr>
      </w:pPr>
      <w:r w:rsidRPr="00702580">
        <w:rPr>
          <w:sz w:val="28"/>
          <w:szCs w:val="28"/>
        </w:rPr>
        <w:t xml:space="preserve">  </w:t>
      </w:r>
      <w:r w:rsidRPr="00702580">
        <w:rPr>
          <w:b/>
          <w:sz w:val="28"/>
          <w:szCs w:val="28"/>
        </w:rPr>
        <w:t>7. Ресурсне забезпечення Програми</w:t>
      </w:r>
    </w:p>
    <w:p w:rsidR="004F6A7B" w:rsidRPr="00702580" w:rsidRDefault="004F6A7B" w:rsidP="004F6A7B">
      <w:pPr>
        <w:tabs>
          <w:tab w:val="left" w:pos="540"/>
        </w:tabs>
        <w:jc w:val="both"/>
        <w:rPr>
          <w:sz w:val="28"/>
          <w:szCs w:val="28"/>
        </w:rPr>
      </w:pPr>
      <w:r w:rsidRPr="00702580">
        <w:rPr>
          <w:sz w:val="28"/>
          <w:szCs w:val="28"/>
        </w:rPr>
        <w:tab/>
        <w:t xml:space="preserve"> Фінансування Програми здійснюється за рахунок коштів районного бюджету</w:t>
      </w:r>
      <w:r w:rsidR="00412C36">
        <w:rPr>
          <w:sz w:val="28"/>
          <w:szCs w:val="28"/>
        </w:rPr>
        <w:t>, бюджетів сільських (селищних) рад, об</w:t>
      </w:r>
      <w:r w:rsidR="00412C36" w:rsidRPr="00412C36">
        <w:rPr>
          <w:sz w:val="28"/>
          <w:szCs w:val="28"/>
          <w:lang w:val="ru-RU"/>
        </w:rPr>
        <w:t>’</w:t>
      </w:r>
      <w:r w:rsidR="00412C36">
        <w:rPr>
          <w:sz w:val="28"/>
          <w:szCs w:val="28"/>
        </w:rPr>
        <w:t>єднаних територіальних громад</w:t>
      </w:r>
      <w:r w:rsidRPr="00702580">
        <w:rPr>
          <w:sz w:val="28"/>
          <w:szCs w:val="28"/>
        </w:rPr>
        <w:t>.</w:t>
      </w:r>
    </w:p>
    <w:p w:rsidR="004F6A7B" w:rsidRPr="00702580" w:rsidRDefault="004F6A7B" w:rsidP="004F6A7B">
      <w:pPr>
        <w:tabs>
          <w:tab w:val="left" w:pos="540"/>
        </w:tabs>
        <w:jc w:val="both"/>
        <w:rPr>
          <w:sz w:val="28"/>
          <w:szCs w:val="28"/>
        </w:rPr>
      </w:pPr>
      <w:r w:rsidRPr="00702580">
        <w:rPr>
          <w:sz w:val="28"/>
          <w:szCs w:val="28"/>
        </w:rPr>
        <w:t xml:space="preserve">         Щорічно в районному  бюджеті, в межах фінансових можливостей, передбачати видатки на фінансування заходів, пов’язаних з реалізацією положень Програми. Розпорядником виділених коштів є районна державна адміністрація.</w:t>
      </w:r>
    </w:p>
    <w:p w:rsidR="004F6A7B" w:rsidRPr="00702580" w:rsidRDefault="004F6A7B" w:rsidP="004F6A7B">
      <w:pPr>
        <w:jc w:val="both"/>
        <w:rPr>
          <w:sz w:val="28"/>
          <w:szCs w:val="28"/>
        </w:rPr>
      </w:pPr>
      <w:r w:rsidRPr="00702580">
        <w:rPr>
          <w:sz w:val="28"/>
          <w:szCs w:val="28"/>
        </w:rPr>
        <w:t xml:space="preserve">         Напрямки використання коштів, які пропонується залучити на </w:t>
      </w:r>
    </w:p>
    <w:p w:rsidR="004F6A7B" w:rsidRPr="00702580" w:rsidRDefault="007825F1" w:rsidP="004F6A7B">
      <w:pPr>
        <w:jc w:val="both"/>
        <w:rPr>
          <w:sz w:val="28"/>
          <w:szCs w:val="28"/>
        </w:rPr>
      </w:pPr>
      <w:r>
        <w:rPr>
          <w:sz w:val="28"/>
          <w:szCs w:val="28"/>
        </w:rPr>
        <w:t>виконання П</w:t>
      </w:r>
      <w:r w:rsidR="004F6A7B" w:rsidRPr="00702580">
        <w:rPr>
          <w:sz w:val="28"/>
          <w:szCs w:val="28"/>
        </w:rPr>
        <w:t>рограми:</w:t>
      </w:r>
    </w:p>
    <w:p w:rsidR="004F6A7B" w:rsidRPr="00702580" w:rsidRDefault="004F6A7B" w:rsidP="004F6A7B">
      <w:pPr>
        <w:tabs>
          <w:tab w:val="left" w:pos="540"/>
        </w:tabs>
        <w:jc w:val="both"/>
        <w:rPr>
          <w:sz w:val="28"/>
          <w:szCs w:val="28"/>
        </w:rPr>
      </w:pPr>
      <w:r w:rsidRPr="00702580">
        <w:rPr>
          <w:sz w:val="28"/>
          <w:szCs w:val="28"/>
        </w:rPr>
        <w:t xml:space="preserve">        - часткова оплата праці працівникам апарату та структурних підрозділів райдержадміністрації та нарахувань на фонд заробітної плати;   </w:t>
      </w:r>
    </w:p>
    <w:p w:rsidR="004F6A7B" w:rsidRDefault="004F6A7B" w:rsidP="004F6A7B">
      <w:pPr>
        <w:tabs>
          <w:tab w:val="left" w:pos="540"/>
        </w:tabs>
        <w:jc w:val="both"/>
        <w:rPr>
          <w:sz w:val="28"/>
          <w:szCs w:val="28"/>
        </w:rPr>
      </w:pPr>
      <w:r w:rsidRPr="00702580">
        <w:rPr>
          <w:sz w:val="28"/>
          <w:szCs w:val="28"/>
        </w:rPr>
        <w:t xml:space="preserve">        - придбання предметів, матеріалів, обладнання та інвентарю (в т.ч.  придбання паперу, канцелярського приладдя, вітальних листівок, конвертів, марок, меблів, паливно-мастильних матеріалів, запасних частин до легкових автомобілів, квіткової продукції, передплата періодичних видань та інше);</w:t>
      </w:r>
    </w:p>
    <w:p w:rsidR="00B0455A" w:rsidRDefault="00B0455A" w:rsidP="004F6A7B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оплата експлуатаційних послуг, послуг телефонного зв’язку та підключення до мережі Інтернет, розміщення інформаційної продукції та інше;</w:t>
      </w:r>
    </w:p>
    <w:p w:rsidR="00B0455A" w:rsidRDefault="00B0455A" w:rsidP="004F6A7B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оплата видатків на відрядження;</w:t>
      </w:r>
    </w:p>
    <w:p w:rsidR="00B0455A" w:rsidRPr="00702580" w:rsidRDefault="00B0455A" w:rsidP="004F6A7B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- оплата послуг</w:t>
      </w:r>
      <w:r w:rsidRPr="00702580">
        <w:rPr>
          <w:sz w:val="28"/>
          <w:szCs w:val="28"/>
        </w:rPr>
        <w:t xml:space="preserve"> з капітального, поточного ремонту та технічного обслуговування транспортних засобів</w:t>
      </w:r>
      <w:r>
        <w:rPr>
          <w:sz w:val="28"/>
          <w:szCs w:val="28"/>
        </w:rPr>
        <w:t xml:space="preserve">, з поточного ремонту </w:t>
      </w:r>
      <w:r w:rsidRPr="00702580">
        <w:rPr>
          <w:sz w:val="28"/>
          <w:szCs w:val="28"/>
        </w:rPr>
        <w:t>комп’ютерного обладнання та оргтехніки, перезарядки картриджів</w:t>
      </w:r>
      <w:r>
        <w:rPr>
          <w:sz w:val="28"/>
          <w:szCs w:val="28"/>
        </w:rPr>
        <w:t xml:space="preserve"> та інше;</w:t>
      </w:r>
    </w:p>
    <w:p w:rsidR="004F6A7B" w:rsidRPr="00702580" w:rsidRDefault="004F6A7B" w:rsidP="004F6A7B">
      <w:pPr>
        <w:jc w:val="both"/>
        <w:rPr>
          <w:sz w:val="28"/>
          <w:szCs w:val="28"/>
        </w:rPr>
      </w:pPr>
      <w:r w:rsidRPr="00702580">
        <w:rPr>
          <w:sz w:val="28"/>
          <w:szCs w:val="28"/>
        </w:rPr>
        <w:t xml:space="preserve">- придбання обладнання і предметів довгострокового користування (кондиціонерів, оргтехніки,  комп’ютерної техніки та інше); </w:t>
      </w:r>
    </w:p>
    <w:p w:rsidR="004F6A7B" w:rsidRPr="00702580" w:rsidRDefault="004F6A7B" w:rsidP="004F6A7B">
      <w:pPr>
        <w:tabs>
          <w:tab w:val="left" w:pos="540"/>
        </w:tabs>
        <w:jc w:val="both"/>
        <w:rPr>
          <w:sz w:val="28"/>
          <w:szCs w:val="28"/>
          <w:lang w:val="ru-RU"/>
        </w:rPr>
      </w:pPr>
      <w:r w:rsidRPr="00702580">
        <w:rPr>
          <w:sz w:val="28"/>
          <w:szCs w:val="28"/>
        </w:rPr>
        <w:t xml:space="preserve">         Щорічно по закінченню фінансового року районна державна адміністрація  інформує районну раду про використання коштів на реалізацію положень Програми</w:t>
      </w:r>
      <w:r w:rsidRPr="00702580">
        <w:rPr>
          <w:sz w:val="28"/>
          <w:szCs w:val="28"/>
          <w:lang w:val="ru-RU"/>
        </w:rPr>
        <w:t>.</w:t>
      </w:r>
    </w:p>
    <w:p w:rsidR="004F6A7B" w:rsidRDefault="004F6A7B" w:rsidP="004F6A7B">
      <w:pPr>
        <w:spacing w:line="276" w:lineRule="auto"/>
        <w:rPr>
          <w:sz w:val="28"/>
          <w:szCs w:val="28"/>
          <w:lang w:val="ru-RU"/>
        </w:rPr>
      </w:pPr>
    </w:p>
    <w:p w:rsidR="00DE4DEC" w:rsidRDefault="00DE4DEC" w:rsidP="004F6A7B">
      <w:pPr>
        <w:spacing w:line="276" w:lineRule="auto"/>
        <w:rPr>
          <w:b/>
          <w:sz w:val="28"/>
          <w:szCs w:val="28"/>
          <w:lang w:val="ru-RU"/>
        </w:rPr>
      </w:pPr>
      <w:r w:rsidRPr="00DE4DEC">
        <w:rPr>
          <w:b/>
          <w:sz w:val="28"/>
          <w:szCs w:val="28"/>
          <w:lang w:val="ru-RU"/>
        </w:rPr>
        <w:t xml:space="preserve"> 8. Контроль за виконання </w:t>
      </w:r>
      <w:r>
        <w:rPr>
          <w:b/>
          <w:sz w:val="28"/>
          <w:szCs w:val="28"/>
          <w:lang w:val="ru-RU"/>
        </w:rPr>
        <w:t xml:space="preserve"> Програми</w:t>
      </w:r>
    </w:p>
    <w:p w:rsidR="00DE4DEC" w:rsidRPr="00DE4DEC" w:rsidRDefault="00DE4DEC" w:rsidP="00DB5B18">
      <w:pPr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DE4DEC">
        <w:rPr>
          <w:sz w:val="28"/>
          <w:szCs w:val="28"/>
          <w:lang w:val="ru-RU"/>
        </w:rPr>
        <w:t xml:space="preserve">Контроль за виконанням </w:t>
      </w:r>
      <w:r>
        <w:rPr>
          <w:sz w:val="28"/>
          <w:szCs w:val="28"/>
          <w:lang w:val="ru-RU"/>
        </w:rPr>
        <w:t xml:space="preserve">заходів і завдань Програми, за цільовим та ефективним </w:t>
      </w:r>
      <w:r w:rsidR="00DB5B18">
        <w:rPr>
          <w:sz w:val="28"/>
          <w:szCs w:val="28"/>
          <w:lang w:val="ru-RU"/>
        </w:rPr>
        <w:t xml:space="preserve">використанням коштів, здійснює відповідальний виконавець. </w:t>
      </w:r>
      <w:r>
        <w:rPr>
          <w:sz w:val="28"/>
          <w:szCs w:val="28"/>
          <w:lang w:val="ru-RU"/>
        </w:rPr>
        <w:t xml:space="preserve"> </w:t>
      </w:r>
    </w:p>
    <w:p w:rsidR="00DE4DEC" w:rsidRDefault="00DB5B18" w:rsidP="00DB5B18">
      <w:pPr>
        <w:spacing w:line="276" w:lineRule="auto"/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ab/>
      </w:r>
      <w:r w:rsidRPr="00DB5B18">
        <w:rPr>
          <w:sz w:val="28"/>
          <w:szCs w:val="28"/>
          <w:lang w:val="ru-RU"/>
        </w:rPr>
        <w:t xml:space="preserve">Відповідальний виконавець Програми </w:t>
      </w:r>
      <w:r>
        <w:rPr>
          <w:sz w:val="28"/>
          <w:szCs w:val="28"/>
          <w:lang w:val="ru-RU"/>
        </w:rPr>
        <w:t xml:space="preserve"> здійснює обгрунтовану оцінку результатів її виконання та, при потребі, розробляє пропозиції щодо доцільності  продовження тих чи інших заходів і завдань.</w:t>
      </w:r>
    </w:p>
    <w:p w:rsidR="00DB5B18" w:rsidRDefault="00DB5B18" w:rsidP="007825F1">
      <w:pPr>
        <w:spacing w:line="276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Щорічно в термін</w:t>
      </w:r>
      <w:r w:rsidR="007825F1">
        <w:rPr>
          <w:sz w:val="28"/>
          <w:szCs w:val="28"/>
          <w:lang w:val="ru-RU"/>
        </w:rPr>
        <w:t>, виз</w:t>
      </w:r>
      <w:r>
        <w:rPr>
          <w:sz w:val="28"/>
          <w:szCs w:val="28"/>
          <w:lang w:val="ru-RU"/>
        </w:rPr>
        <w:t xml:space="preserve">начений рішенням районної ради про затвердження Програми, інформація відповідального виконавця про хід її виконання та ефективність реалізації заходів заслуховується районною радою. </w:t>
      </w:r>
    </w:p>
    <w:p w:rsidR="00DB5B18" w:rsidRDefault="00DB5B18" w:rsidP="00DB5B18">
      <w:pPr>
        <w:spacing w:line="276" w:lineRule="auto"/>
        <w:jc w:val="both"/>
        <w:rPr>
          <w:sz w:val="28"/>
          <w:szCs w:val="28"/>
          <w:lang w:val="ru-RU"/>
        </w:rPr>
      </w:pPr>
    </w:p>
    <w:p w:rsidR="00DB5B18" w:rsidRPr="00DB5B18" w:rsidRDefault="00DB5B18" w:rsidP="00DB5B18">
      <w:pPr>
        <w:spacing w:line="276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</w:p>
    <w:p w:rsidR="004F6A7B" w:rsidRPr="00DB5B18" w:rsidRDefault="004F6A7B" w:rsidP="00DB5B18">
      <w:pPr>
        <w:spacing w:line="276" w:lineRule="auto"/>
        <w:jc w:val="both"/>
        <w:rPr>
          <w:sz w:val="28"/>
          <w:szCs w:val="28"/>
          <w:lang w:val="ru-RU"/>
        </w:rPr>
      </w:pPr>
    </w:p>
    <w:p w:rsidR="004F6A7B" w:rsidRPr="00702580" w:rsidRDefault="004F6A7B" w:rsidP="004F6A7B">
      <w:pPr>
        <w:spacing w:line="276" w:lineRule="auto"/>
        <w:rPr>
          <w:b/>
          <w:sz w:val="28"/>
          <w:szCs w:val="28"/>
          <w:lang w:val="ru-RU"/>
        </w:rPr>
      </w:pPr>
      <w:r w:rsidRPr="00702580">
        <w:rPr>
          <w:b/>
          <w:sz w:val="28"/>
          <w:szCs w:val="28"/>
          <w:lang w:val="ru-RU"/>
        </w:rPr>
        <w:t xml:space="preserve">Заступник </w:t>
      </w:r>
      <w:r w:rsidRPr="00702580">
        <w:rPr>
          <w:b/>
          <w:sz w:val="28"/>
          <w:szCs w:val="28"/>
        </w:rPr>
        <w:t>голови</w:t>
      </w:r>
      <w:r w:rsidRPr="00702580">
        <w:rPr>
          <w:b/>
          <w:sz w:val="28"/>
          <w:szCs w:val="28"/>
          <w:lang w:val="ru-RU"/>
        </w:rPr>
        <w:t xml:space="preserve"> ради                                                              В.Р.Троценко </w:t>
      </w:r>
    </w:p>
    <w:p w:rsidR="004F6A7B" w:rsidRPr="00702580" w:rsidRDefault="004F6A7B" w:rsidP="004F6A7B">
      <w:pPr>
        <w:spacing w:line="276" w:lineRule="auto"/>
        <w:rPr>
          <w:sz w:val="28"/>
          <w:szCs w:val="28"/>
          <w:lang w:val="ru-RU"/>
        </w:rPr>
      </w:pPr>
    </w:p>
    <w:p w:rsidR="005962E1" w:rsidRPr="004F6A7B" w:rsidRDefault="003F77C2">
      <w:pPr>
        <w:rPr>
          <w:lang w:val="ru-RU"/>
        </w:rPr>
      </w:pPr>
    </w:p>
    <w:sectPr w:rsidR="005962E1" w:rsidRPr="004F6A7B" w:rsidSect="00617A23">
      <w:pgSz w:w="11906" w:h="16838"/>
      <w:pgMar w:top="284" w:right="850" w:bottom="709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026A1D"/>
    <w:multiLevelType w:val="hybridMultilevel"/>
    <w:tmpl w:val="33964E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/>
  <w:rsids>
    <w:rsidRoot w:val="004F6A7B"/>
    <w:rsid w:val="00005F93"/>
    <w:rsid w:val="002C1C73"/>
    <w:rsid w:val="003B55DD"/>
    <w:rsid w:val="003F77C2"/>
    <w:rsid w:val="00412C36"/>
    <w:rsid w:val="004355C2"/>
    <w:rsid w:val="004D6ECD"/>
    <w:rsid w:val="004F17E1"/>
    <w:rsid w:val="004F6A7B"/>
    <w:rsid w:val="00657997"/>
    <w:rsid w:val="006A0116"/>
    <w:rsid w:val="006B7A2D"/>
    <w:rsid w:val="00764692"/>
    <w:rsid w:val="00765770"/>
    <w:rsid w:val="007825F1"/>
    <w:rsid w:val="007D7DD8"/>
    <w:rsid w:val="009261F4"/>
    <w:rsid w:val="00B0455A"/>
    <w:rsid w:val="00B261B1"/>
    <w:rsid w:val="00D85240"/>
    <w:rsid w:val="00DB5B18"/>
    <w:rsid w:val="00DE4DEC"/>
    <w:rsid w:val="00E8022C"/>
    <w:rsid w:val="00E8666B"/>
    <w:rsid w:val="00F9207F"/>
    <w:rsid w:val="00FE44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A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6A7B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4F6A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6A7B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0DC8B2-0A6F-4259-881A-33040F22C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1514</Words>
  <Characters>8632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4</cp:revision>
  <dcterms:created xsi:type="dcterms:W3CDTF">2019-03-06T06:20:00Z</dcterms:created>
  <dcterms:modified xsi:type="dcterms:W3CDTF">2019-03-06T06:20:00Z</dcterms:modified>
</cp:coreProperties>
</file>