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D" w:rsidRPr="0012220D" w:rsidRDefault="0012220D" w:rsidP="0012220D">
      <w:pPr>
        <w:rPr>
          <w:i/>
          <w:sz w:val="28"/>
          <w:szCs w:val="28"/>
          <w:lang w:val="uk-UA"/>
        </w:rPr>
      </w:pPr>
      <w:r w:rsidRPr="0012220D">
        <w:rPr>
          <w:sz w:val="28"/>
          <w:szCs w:val="28"/>
          <w:lang w:val="uk-UA"/>
        </w:rPr>
        <w:t xml:space="preserve">                                                          </w:t>
      </w:r>
      <w:r w:rsidR="00475F0B">
        <w:rPr>
          <w:noProof/>
          <w:sz w:val="28"/>
          <w:szCs w:val="28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20D">
        <w:rPr>
          <w:sz w:val="28"/>
          <w:szCs w:val="28"/>
          <w:lang w:val="uk-UA"/>
        </w:rPr>
        <w:t xml:space="preserve">                           </w:t>
      </w:r>
      <w:proofErr w:type="spellStart"/>
      <w:r>
        <w:rPr>
          <w:i/>
          <w:sz w:val="28"/>
          <w:szCs w:val="28"/>
          <w:lang w:val="uk-UA"/>
        </w:rPr>
        <w:t>проє</w:t>
      </w:r>
      <w:r w:rsidRPr="0012220D">
        <w:rPr>
          <w:i/>
          <w:sz w:val="28"/>
          <w:szCs w:val="28"/>
          <w:lang w:val="uk-UA"/>
        </w:rPr>
        <w:t>кт</w:t>
      </w:r>
      <w:proofErr w:type="spellEnd"/>
    </w:p>
    <w:p w:rsidR="0012220D" w:rsidRPr="0012220D" w:rsidRDefault="0012220D" w:rsidP="0012220D">
      <w:pPr>
        <w:pStyle w:val="a9"/>
        <w:spacing w:line="360" w:lineRule="auto"/>
        <w:jc w:val="left"/>
        <w:rPr>
          <w:sz w:val="32"/>
          <w:szCs w:val="32"/>
        </w:rPr>
      </w:pPr>
      <w:r w:rsidRPr="0012220D">
        <w:rPr>
          <w:sz w:val="32"/>
          <w:szCs w:val="32"/>
        </w:rPr>
        <w:t xml:space="preserve">                                                   Україна                             </w:t>
      </w:r>
    </w:p>
    <w:p w:rsidR="0012220D" w:rsidRPr="0012220D" w:rsidRDefault="0012220D" w:rsidP="0012220D">
      <w:pPr>
        <w:pStyle w:val="3"/>
        <w:spacing w:line="360" w:lineRule="auto"/>
        <w:jc w:val="center"/>
        <w:rPr>
          <w:rFonts w:ascii="Times New Roman" w:hAnsi="Times New Roman" w:cs="Times New Roman"/>
          <w:lang w:val="uk-UA"/>
        </w:rPr>
      </w:pPr>
      <w:r w:rsidRPr="0012220D">
        <w:rPr>
          <w:rFonts w:ascii="Times New Roman" w:hAnsi="Times New Roman" w:cs="Times New Roman"/>
        </w:rPr>
        <w:t>ЧЕРНЯХІВСЬКА РАЙОННА РАДА</w:t>
      </w:r>
    </w:p>
    <w:p w:rsidR="0012220D" w:rsidRPr="0012220D" w:rsidRDefault="0012220D" w:rsidP="0012220D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12220D">
        <w:rPr>
          <w:rFonts w:ascii="Times New Roman" w:hAnsi="Times New Roman" w:cs="Times New Roman"/>
          <w:lang w:val="uk-UA"/>
        </w:rPr>
        <w:t xml:space="preserve"> </w:t>
      </w:r>
      <w:r w:rsidRPr="0012220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12220D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12220D">
        <w:rPr>
          <w:rFonts w:ascii="Times New Roman" w:hAnsi="Times New Roman" w:cs="Times New Roman"/>
          <w:sz w:val="28"/>
          <w:szCs w:val="28"/>
        </w:rPr>
        <w:t xml:space="preserve"> Я</w:t>
      </w:r>
      <w:r w:rsidRPr="001222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12220D" w:rsidRPr="0012220D" w:rsidRDefault="0012220D" w:rsidP="0012220D">
      <w:pPr>
        <w:rPr>
          <w:sz w:val="28"/>
          <w:szCs w:val="28"/>
          <w:lang w:val="uk-UA"/>
        </w:rPr>
      </w:pPr>
      <w:r w:rsidRPr="0012220D">
        <w:rPr>
          <w:sz w:val="28"/>
          <w:szCs w:val="28"/>
          <w:lang w:val="uk-UA"/>
        </w:rPr>
        <w:t xml:space="preserve">Тридцять п’ята сесія                                                                </w:t>
      </w:r>
      <w:r w:rsidRPr="0012220D">
        <w:rPr>
          <w:sz w:val="28"/>
          <w:szCs w:val="28"/>
          <w:lang w:val="en-US"/>
        </w:rPr>
        <w:t>V</w:t>
      </w:r>
      <w:r w:rsidRPr="0012220D">
        <w:rPr>
          <w:sz w:val="28"/>
          <w:szCs w:val="28"/>
          <w:lang w:val="uk-UA"/>
        </w:rPr>
        <w:t xml:space="preserve">ІІ скликання                                                                 </w:t>
      </w:r>
    </w:p>
    <w:p w:rsidR="0012220D" w:rsidRPr="0012220D" w:rsidRDefault="0012220D" w:rsidP="0012220D">
      <w:pPr>
        <w:rPr>
          <w:sz w:val="28"/>
          <w:szCs w:val="28"/>
        </w:rPr>
      </w:pPr>
      <w:r w:rsidRPr="0012220D">
        <w:rPr>
          <w:sz w:val="28"/>
          <w:szCs w:val="28"/>
          <w:lang w:val="uk-UA"/>
        </w:rPr>
        <w:t>від 28 лютого 2020 року</w:t>
      </w:r>
    </w:p>
    <w:p w:rsidR="00A87DF4" w:rsidRDefault="00A87DF4" w:rsidP="00A87DF4">
      <w:pPr>
        <w:pStyle w:val="2"/>
        <w:spacing w:before="0" w:after="0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хід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6-ої </w:t>
      </w:r>
      <w:proofErr w:type="spellStart"/>
      <w:r>
        <w:rPr>
          <w:color w:val="000000"/>
          <w:sz w:val="28"/>
          <w:szCs w:val="28"/>
        </w:rPr>
        <w:t>сесії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</w:t>
      </w:r>
      <w:proofErr w:type="gramStart"/>
      <w:r>
        <w:rPr>
          <w:color w:val="000000"/>
          <w:sz w:val="28"/>
          <w:szCs w:val="28"/>
        </w:rPr>
        <w:t xml:space="preserve"> У</w:t>
      </w:r>
      <w:proofErr w:type="gramEnd"/>
      <w:r>
        <w:rPr>
          <w:color w:val="000000"/>
          <w:sz w:val="28"/>
          <w:szCs w:val="28"/>
        </w:rPr>
        <w:t xml:space="preserve">ІІ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26.02.2016 року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«Про </w:t>
      </w:r>
      <w:proofErr w:type="spellStart"/>
      <w:r>
        <w:rPr>
          <w:color w:val="000000"/>
          <w:sz w:val="28"/>
          <w:szCs w:val="28"/>
        </w:rPr>
        <w:t>Комплексну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програму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територій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spellStart"/>
      <w:r>
        <w:rPr>
          <w:color w:val="000000"/>
          <w:sz w:val="28"/>
          <w:szCs w:val="28"/>
        </w:rPr>
        <w:t>Житомирської</w:t>
      </w:r>
      <w:proofErr w:type="spellEnd"/>
    </w:p>
    <w:p w:rsidR="00A87DF4" w:rsidRDefault="00A87DF4" w:rsidP="00A87DF4">
      <w:pPr>
        <w:pStyle w:val="a4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подій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на 2016-2020 роки»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43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“Про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16 Регламенту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VIІ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заслухавши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</w:rPr>
        <w:t xml:space="preserve"> начальника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районного сектору ДСНС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  в </w:t>
      </w:r>
      <w:proofErr w:type="spellStart"/>
      <w:r>
        <w:rPr>
          <w:color w:val="000000"/>
          <w:sz w:val="28"/>
          <w:szCs w:val="28"/>
        </w:rPr>
        <w:t>Житомирській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 Огородника С.М.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 </w:t>
      </w:r>
      <w:proofErr w:type="spellStart"/>
      <w:r>
        <w:rPr>
          <w:color w:val="000000"/>
          <w:sz w:val="28"/>
          <w:szCs w:val="28"/>
        </w:rPr>
        <w:t>відміча</w:t>
      </w:r>
      <w:proofErr w:type="gram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2019 року </w:t>
      </w:r>
      <w:proofErr w:type="spellStart"/>
      <w:r>
        <w:rPr>
          <w:color w:val="000000"/>
          <w:sz w:val="28"/>
          <w:szCs w:val="28"/>
        </w:rPr>
        <w:t>підрозділом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117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виїздів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пожежі</w:t>
      </w:r>
      <w:proofErr w:type="spellEnd"/>
      <w:r>
        <w:rPr>
          <w:color w:val="000000"/>
          <w:sz w:val="28"/>
          <w:szCs w:val="28"/>
        </w:rPr>
        <w:t xml:space="preserve">, 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56,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загинула</w:t>
      </w:r>
      <w:proofErr w:type="spellEnd"/>
      <w:r>
        <w:rPr>
          <w:color w:val="000000"/>
          <w:sz w:val="28"/>
          <w:szCs w:val="28"/>
        </w:rPr>
        <w:t xml:space="preserve"> 1 особа, </w:t>
      </w:r>
      <w:proofErr w:type="spellStart"/>
      <w:r>
        <w:rPr>
          <w:color w:val="000000"/>
          <w:sz w:val="28"/>
          <w:szCs w:val="28"/>
        </w:rPr>
        <w:t>порівняно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2017 роком - 5, 3 особи </w:t>
      </w:r>
      <w:proofErr w:type="spellStart"/>
      <w:r>
        <w:rPr>
          <w:color w:val="000000"/>
          <w:sz w:val="28"/>
          <w:szCs w:val="28"/>
        </w:rPr>
        <w:t>врятовано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аналогічно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здійснено</w:t>
      </w:r>
      <w:proofErr w:type="spellEnd"/>
      <w:r>
        <w:rPr>
          <w:color w:val="000000"/>
          <w:sz w:val="28"/>
          <w:szCs w:val="28"/>
        </w:rPr>
        <w:t xml:space="preserve"> 8 </w:t>
      </w:r>
      <w:proofErr w:type="spellStart"/>
      <w:r>
        <w:rPr>
          <w:color w:val="000000"/>
          <w:sz w:val="28"/>
          <w:szCs w:val="28"/>
        </w:rPr>
        <w:t>виїздів</w:t>
      </w:r>
      <w:proofErr w:type="spellEnd"/>
      <w:r>
        <w:rPr>
          <w:color w:val="000000"/>
          <w:sz w:val="28"/>
          <w:szCs w:val="28"/>
        </w:rPr>
        <w:t xml:space="preserve"> на 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населенню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іншим</w:t>
      </w:r>
      <w:proofErr w:type="spellEnd"/>
      <w:r>
        <w:rPr>
          <w:color w:val="000000"/>
          <w:sz w:val="28"/>
          <w:szCs w:val="28"/>
        </w:rPr>
        <w:t xml:space="preserve"> службам, в 2017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7.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2019 року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придбано</w:t>
      </w:r>
      <w:proofErr w:type="spellEnd"/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60 л"/>
        </w:smartTagPr>
        <w:r>
          <w:rPr>
            <w:color w:val="000000"/>
            <w:sz w:val="28"/>
            <w:szCs w:val="28"/>
          </w:rPr>
          <w:t>960 л</w:t>
        </w:r>
      </w:smartTag>
      <w:r>
        <w:rPr>
          <w:color w:val="000000"/>
          <w:sz w:val="28"/>
          <w:szCs w:val="28"/>
        </w:rPr>
        <w:t xml:space="preserve"> бензину А-92, </w:t>
      </w:r>
      <w:smartTag w:uri="urn:schemas-microsoft-com:office:smarttags" w:element="metricconverter">
        <w:smartTagPr>
          <w:attr w:name="ProductID" w:val="185 л"/>
        </w:smartTagPr>
        <w:r>
          <w:rPr>
            <w:color w:val="000000"/>
            <w:sz w:val="28"/>
            <w:szCs w:val="28"/>
          </w:rPr>
          <w:t>185 л</w:t>
        </w:r>
      </w:smartTag>
      <w:r>
        <w:rPr>
          <w:color w:val="000000"/>
          <w:sz w:val="28"/>
          <w:szCs w:val="28"/>
        </w:rPr>
        <w:t xml:space="preserve"> дизельного </w:t>
      </w:r>
      <w:proofErr w:type="spellStart"/>
      <w:r>
        <w:rPr>
          <w:color w:val="000000"/>
          <w:sz w:val="28"/>
          <w:szCs w:val="28"/>
        </w:rPr>
        <w:t>палива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запчастини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 xml:space="preserve">, фуфайки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коміром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комплекті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всього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особового</w:t>
      </w:r>
      <w:proofErr w:type="spellEnd"/>
      <w:r>
        <w:rPr>
          <w:color w:val="000000"/>
          <w:sz w:val="28"/>
          <w:szCs w:val="28"/>
        </w:rPr>
        <w:t xml:space="preserve"> складу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ідрозділу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кількості</w:t>
      </w:r>
      <w:proofErr w:type="spellEnd"/>
      <w:r>
        <w:rPr>
          <w:color w:val="000000"/>
          <w:sz w:val="28"/>
          <w:szCs w:val="28"/>
        </w:rPr>
        <w:t xml:space="preserve"> 34 шт.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субвенцій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районного бюджету для </w:t>
      </w: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паливно-мастильних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аварійно-рятувального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поточного та </w:t>
      </w:r>
      <w:proofErr w:type="spellStart"/>
      <w:r>
        <w:rPr>
          <w:color w:val="000000"/>
          <w:sz w:val="28"/>
          <w:szCs w:val="28"/>
        </w:rPr>
        <w:t>капітального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ремонтів</w:t>
      </w:r>
      <w:proofErr w:type="spellEnd"/>
      <w:r>
        <w:rPr>
          <w:color w:val="000000"/>
          <w:sz w:val="28"/>
          <w:szCs w:val="28"/>
        </w:rPr>
        <w:t xml:space="preserve">  23 </w:t>
      </w:r>
      <w:r w:rsidRPr="009421B0">
        <w:rPr>
          <w:color w:val="000000"/>
          <w:sz w:val="28"/>
          <w:szCs w:val="28"/>
        </w:rPr>
        <w:t>ДПРЧ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виділено</w:t>
      </w:r>
      <w:proofErr w:type="spellEnd"/>
      <w:r>
        <w:rPr>
          <w:color w:val="000000"/>
          <w:sz w:val="28"/>
          <w:szCs w:val="28"/>
        </w:rPr>
        <w:t xml:space="preserve"> 20000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 (в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15000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.). </w:t>
      </w:r>
      <w:proofErr w:type="spellStart"/>
      <w:r>
        <w:rPr>
          <w:color w:val="000000"/>
          <w:sz w:val="28"/>
          <w:szCs w:val="28"/>
        </w:rPr>
        <w:t>Сільські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селищні</w:t>
      </w:r>
      <w:proofErr w:type="spellEnd"/>
      <w:r>
        <w:rPr>
          <w:color w:val="000000"/>
          <w:sz w:val="28"/>
          <w:szCs w:val="28"/>
        </w:rPr>
        <w:t xml:space="preserve"> ради району </w:t>
      </w:r>
      <w:proofErr w:type="spellStart"/>
      <w:r>
        <w:rPr>
          <w:color w:val="000000"/>
          <w:sz w:val="28"/>
          <w:szCs w:val="28"/>
        </w:rPr>
        <w:t>перерахували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субвенції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придбання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паливно-мастильних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автозапчастин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аварійно-рятувального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обладнання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поточного та </w:t>
      </w:r>
      <w:proofErr w:type="spellStart"/>
      <w:r>
        <w:rPr>
          <w:color w:val="000000"/>
          <w:sz w:val="28"/>
          <w:szCs w:val="28"/>
        </w:rPr>
        <w:t>капітального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ремонтів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23 ДПРЧ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76 000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 xml:space="preserve">. (в 2018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– 49000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.).</w:t>
      </w:r>
      <w:r>
        <w:rPr>
          <w:rFonts w:ascii="Courier New" w:hAnsi="Courier New" w:cs="Courier New"/>
          <w:color w:val="000000"/>
          <w:sz w:val="28"/>
          <w:szCs w:val="28"/>
        </w:rPr>
        <w:t> 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Проведено 107 </w:t>
      </w:r>
      <w:proofErr w:type="spellStart"/>
      <w:r>
        <w:rPr>
          <w:color w:val="000000"/>
          <w:sz w:val="28"/>
          <w:szCs w:val="28"/>
        </w:rPr>
        <w:t>планових</w:t>
      </w:r>
      <w:proofErr w:type="spellEnd"/>
      <w:r>
        <w:rPr>
          <w:color w:val="000000"/>
          <w:sz w:val="28"/>
          <w:szCs w:val="28"/>
        </w:rPr>
        <w:t xml:space="preserve"> та 73 </w:t>
      </w:r>
      <w:proofErr w:type="spellStart"/>
      <w:r>
        <w:rPr>
          <w:color w:val="000000"/>
          <w:sz w:val="28"/>
          <w:szCs w:val="28"/>
        </w:rPr>
        <w:t>позапланових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перев</w:t>
      </w:r>
      <w:proofErr w:type="gramEnd"/>
      <w:r>
        <w:rPr>
          <w:color w:val="000000"/>
          <w:sz w:val="28"/>
          <w:szCs w:val="28"/>
        </w:rPr>
        <w:t>ірки</w:t>
      </w:r>
      <w:proofErr w:type="spellEnd"/>
      <w:r>
        <w:rPr>
          <w:color w:val="000000"/>
          <w:sz w:val="28"/>
          <w:szCs w:val="28"/>
        </w:rPr>
        <w:t xml:space="preserve"> стану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. На </w:t>
      </w:r>
      <w:proofErr w:type="spellStart"/>
      <w:r>
        <w:rPr>
          <w:color w:val="000000"/>
          <w:sz w:val="28"/>
          <w:szCs w:val="28"/>
        </w:rPr>
        <w:t>керівників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складено</w:t>
      </w:r>
      <w:proofErr w:type="spellEnd"/>
      <w:r>
        <w:rPr>
          <w:color w:val="000000"/>
          <w:sz w:val="28"/>
          <w:szCs w:val="28"/>
        </w:rPr>
        <w:t xml:space="preserve"> 121 </w:t>
      </w:r>
      <w:proofErr w:type="spellStart"/>
      <w:r>
        <w:rPr>
          <w:color w:val="000000"/>
          <w:sz w:val="28"/>
          <w:szCs w:val="28"/>
        </w:rPr>
        <w:t>адміністративний</w:t>
      </w:r>
      <w:proofErr w:type="spellEnd"/>
      <w:r>
        <w:rPr>
          <w:color w:val="000000"/>
          <w:sz w:val="28"/>
          <w:szCs w:val="28"/>
        </w:rPr>
        <w:t xml:space="preserve"> протокол: за ст. 188.8 – 66 шт., ст. 175 – 55 шт. </w:t>
      </w:r>
    </w:p>
    <w:p w:rsidR="00A87DF4" w:rsidRDefault="00A87DF4" w:rsidP="00A87DF4">
      <w:pPr>
        <w:pStyle w:val="a4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Проведено 104 </w:t>
      </w:r>
      <w:proofErr w:type="spellStart"/>
      <w:r>
        <w:rPr>
          <w:color w:val="000000"/>
          <w:sz w:val="28"/>
          <w:szCs w:val="28"/>
        </w:rPr>
        <w:t>виступи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трудових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колективах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охоплено</w:t>
      </w:r>
      <w:proofErr w:type="spellEnd"/>
      <w:r>
        <w:rPr>
          <w:color w:val="000000"/>
          <w:sz w:val="28"/>
          <w:szCs w:val="28"/>
        </w:rPr>
        <w:t xml:space="preserve"> 3872 особи.  </w:t>
      </w:r>
      <w:proofErr w:type="spellStart"/>
      <w:r>
        <w:rPr>
          <w:color w:val="000000"/>
          <w:sz w:val="28"/>
          <w:szCs w:val="28"/>
        </w:rPr>
        <w:t>Розміщено</w:t>
      </w:r>
      <w:proofErr w:type="spellEnd"/>
      <w:r>
        <w:rPr>
          <w:color w:val="000000"/>
          <w:sz w:val="28"/>
          <w:szCs w:val="28"/>
        </w:rPr>
        <w:t xml:space="preserve"> 18 статей в </w:t>
      </w:r>
      <w:proofErr w:type="spellStart"/>
      <w:r>
        <w:rPr>
          <w:color w:val="000000"/>
          <w:sz w:val="28"/>
          <w:szCs w:val="28"/>
        </w:rPr>
        <w:t>засобах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випущено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розповсюджено</w:t>
      </w:r>
      <w:proofErr w:type="spellEnd"/>
      <w:r>
        <w:rPr>
          <w:color w:val="000000"/>
          <w:sz w:val="28"/>
          <w:szCs w:val="28"/>
        </w:rPr>
        <w:t xml:space="preserve"> 25 </w:t>
      </w:r>
      <w:proofErr w:type="spellStart"/>
      <w:r>
        <w:rPr>
          <w:color w:val="000000"/>
          <w:sz w:val="28"/>
          <w:szCs w:val="28"/>
        </w:rPr>
        <w:t>експре</w:t>
      </w:r>
      <w:proofErr w:type="gramStart"/>
      <w:r>
        <w:rPr>
          <w:color w:val="000000"/>
          <w:sz w:val="28"/>
          <w:szCs w:val="28"/>
        </w:rPr>
        <w:t>с-</w:t>
      </w:r>
      <w:proofErr w:type="gramEnd"/>
      <w:r>
        <w:rPr>
          <w:color w:val="000000"/>
          <w:sz w:val="28"/>
          <w:szCs w:val="28"/>
        </w:rPr>
        <w:t>інформацій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тиражем</w:t>
      </w:r>
      <w:proofErr w:type="spellEnd"/>
      <w:r>
        <w:rPr>
          <w:color w:val="000000"/>
          <w:sz w:val="28"/>
          <w:szCs w:val="28"/>
        </w:rPr>
        <w:t xml:space="preserve"> 2400 шт. Проведено 8 </w:t>
      </w:r>
      <w:proofErr w:type="spellStart"/>
      <w:r>
        <w:rPr>
          <w:color w:val="000000"/>
          <w:sz w:val="28"/>
          <w:szCs w:val="28"/>
        </w:rPr>
        <w:t>відпрацювань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 району,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бесіду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446 </w:t>
      </w:r>
      <w:proofErr w:type="spellStart"/>
      <w:r>
        <w:rPr>
          <w:color w:val="000000"/>
          <w:sz w:val="28"/>
          <w:szCs w:val="28"/>
        </w:rPr>
        <w:t>мешканцями</w:t>
      </w:r>
      <w:proofErr w:type="spellEnd"/>
      <w:r>
        <w:rPr>
          <w:color w:val="000000"/>
          <w:sz w:val="28"/>
          <w:szCs w:val="28"/>
        </w:rPr>
        <w:t>.</w:t>
      </w:r>
    </w:p>
    <w:p w:rsidR="00A87DF4" w:rsidRPr="009421B0" w:rsidRDefault="00A87DF4" w:rsidP="009421B0">
      <w:pPr>
        <w:pStyle w:val="a4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  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поєднання</w:t>
      </w:r>
      <w:proofErr w:type="spellEnd"/>
      <w:r>
        <w:rPr>
          <w:color w:val="000000"/>
          <w:sz w:val="28"/>
          <w:szCs w:val="28"/>
        </w:rPr>
        <w:t xml:space="preserve"> комплексу </w:t>
      </w:r>
      <w:proofErr w:type="spellStart"/>
      <w:r>
        <w:rPr>
          <w:color w:val="000000"/>
          <w:sz w:val="28"/>
          <w:szCs w:val="28"/>
        </w:rPr>
        <w:t>взаємопов’язаних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розв’язання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найважливіших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протипожежних</w:t>
      </w:r>
      <w:proofErr w:type="spellEnd"/>
      <w:r>
        <w:rPr>
          <w:color w:val="000000"/>
          <w:sz w:val="28"/>
          <w:szCs w:val="28"/>
        </w:rPr>
        <w:t xml:space="preserve"> проблем та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протипожежного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регламенту,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, правопорядку та прав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rPr>
          <w:b/>
          <w:bCs/>
          <w:color w:val="000000"/>
          <w:sz w:val="36"/>
          <w:szCs w:val="36"/>
        </w:rPr>
        <w:t xml:space="preserve">В И </w:t>
      </w:r>
      <w:proofErr w:type="gramStart"/>
      <w:r>
        <w:rPr>
          <w:b/>
          <w:bCs/>
          <w:color w:val="000000"/>
          <w:sz w:val="36"/>
          <w:szCs w:val="36"/>
        </w:rPr>
        <w:t>Р</w:t>
      </w:r>
      <w:proofErr w:type="gramEnd"/>
      <w:r>
        <w:rPr>
          <w:b/>
          <w:bCs/>
          <w:color w:val="000000"/>
          <w:sz w:val="36"/>
          <w:szCs w:val="36"/>
        </w:rPr>
        <w:t xml:space="preserve"> І Ш И Л А: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A87DF4" w:rsidRPr="00A87DF4" w:rsidRDefault="00A87DF4" w:rsidP="00A87DF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r w:rsidRPr="00A87DF4">
        <w:rPr>
          <w:color w:val="000000"/>
          <w:sz w:val="28"/>
          <w:szCs w:val="28"/>
          <w:lang w:val="uk-UA"/>
        </w:rPr>
        <w:t>Інформацію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>начальника Черняхівського районного сектору ДСНС України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 xml:space="preserve"> в Житомирській області Огородника С.М.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>про хід виконання рішення 6-ої сесії районної ради УІІ скликання від 26.02.2016 року «Про Комплексну програму</w:t>
      </w:r>
      <w:r>
        <w:rPr>
          <w:color w:val="000000"/>
          <w:sz w:val="28"/>
          <w:szCs w:val="28"/>
        </w:rPr>
        <w:t> </w:t>
      </w:r>
      <w:r w:rsidRPr="00A87DF4">
        <w:rPr>
          <w:color w:val="000000"/>
          <w:sz w:val="28"/>
          <w:szCs w:val="28"/>
          <w:lang w:val="uk-UA"/>
        </w:rPr>
        <w:t xml:space="preserve"> пожежної та техногенної безпеки, захисту населення і територій Черняхівського району Житомирської області від надзвичайних ситуацій та подій на 2016-2020 роки» прийняти до відома.</w:t>
      </w:r>
    </w:p>
    <w:p w:rsidR="00A87DF4" w:rsidRPr="00A87DF4" w:rsidRDefault="00A87DF4" w:rsidP="00A87DF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Рекомендувати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:rsidR="00A87DF4" w:rsidRPr="00A87DF4" w:rsidRDefault="00A87DF4" w:rsidP="00A87DF4">
      <w:pPr>
        <w:pStyle w:val="a4"/>
        <w:spacing w:before="0" w:beforeAutospacing="0" w:after="0" w:afterAutospacing="0"/>
        <w:ind w:right="99"/>
        <w:jc w:val="both"/>
        <w:rPr>
          <w:lang w:val="uk-UA"/>
        </w:rPr>
      </w:pPr>
      <w:r w:rsidRPr="00A87DF4">
        <w:rPr>
          <w:color w:val="000000"/>
          <w:sz w:val="28"/>
          <w:szCs w:val="28"/>
          <w:lang w:val="uk-UA"/>
        </w:rPr>
        <w:t>2.1 Черняхівському районному сектору управління ДСНС України у Житомирській області продовжувати роботу щодо належного забезпечення захисту населення і територій Черняхівського району Житомирської області від надзвичайних ситуацій та подій.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 xml:space="preserve">2.2.Сільським та </w:t>
      </w:r>
      <w:proofErr w:type="spellStart"/>
      <w:r>
        <w:rPr>
          <w:color w:val="000000"/>
          <w:sz w:val="28"/>
          <w:szCs w:val="28"/>
        </w:rPr>
        <w:t>селищним</w:t>
      </w:r>
      <w:proofErr w:type="spellEnd"/>
      <w:r>
        <w:rPr>
          <w:color w:val="000000"/>
          <w:sz w:val="28"/>
          <w:szCs w:val="28"/>
        </w:rPr>
        <w:t xml:space="preserve"> радам</w:t>
      </w:r>
    </w:p>
    <w:p w:rsidR="00A87DF4" w:rsidRDefault="00A87DF4" w:rsidP="00A87DF4">
      <w:pPr>
        <w:pStyle w:val="a4"/>
        <w:spacing w:before="0" w:beforeAutospacing="0" w:after="0" w:afterAutospacing="0"/>
        <w:ind w:right="99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покращити</w:t>
      </w:r>
      <w:proofErr w:type="spellEnd"/>
      <w:r>
        <w:rPr>
          <w:color w:val="000000"/>
          <w:sz w:val="28"/>
          <w:szCs w:val="28"/>
        </w:rPr>
        <w:t xml:space="preserve"> стан </w:t>
      </w:r>
      <w:proofErr w:type="spellStart"/>
      <w:r>
        <w:rPr>
          <w:color w:val="000000"/>
          <w:sz w:val="28"/>
          <w:szCs w:val="28"/>
        </w:rPr>
        <w:t>пожежної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техногенної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безпеки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територіях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сільських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селищних</w:t>
      </w:r>
      <w:proofErr w:type="spellEnd"/>
      <w:r>
        <w:rPr>
          <w:color w:val="000000"/>
          <w:sz w:val="28"/>
          <w:szCs w:val="28"/>
        </w:rPr>
        <w:t xml:space="preserve"> рад,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організацій</w:t>
      </w:r>
      <w:proofErr w:type="spellEnd"/>
      <w:r>
        <w:rPr>
          <w:color w:val="000000"/>
          <w:sz w:val="28"/>
          <w:szCs w:val="28"/>
        </w:rPr>
        <w:t>;</w:t>
      </w:r>
    </w:p>
    <w:p w:rsidR="00A87DF4" w:rsidRPr="009421B0" w:rsidRDefault="00A87DF4" w:rsidP="00A87DF4">
      <w:pPr>
        <w:pStyle w:val="a4"/>
        <w:spacing w:before="0" w:beforeAutospacing="0" w:after="0" w:afterAutospacing="0"/>
        <w:ind w:right="9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 -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належні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ід’їзди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відкритих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вододжерел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населених</w:t>
      </w:r>
      <w:proofErr w:type="spellEnd"/>
      <w:r>
        <w:rPr>
          <w:color w:val="000000"/>
          <w:sz w:val="28"/>
          <w:szCs w:val="28"/>
        </w:rPr>
        <w:t xml:space="preserve"> пунктах</w:t>
      </w:r>
      <w:r w:rsidR="009421B0">
        <w:rPr>
          <w:color w:val="000000"/>
          <w:sz w:val="28"/>
          <w:szCs w:val="28"/>
          <w:lang w:val="uk-UA"/>
        </w:rPr>
        <w:t>.</w:t>
      </w:r>
    </w:p>
    <w:p w:rsidR="00A87DF4" w:rsidRDefault="00A87DF4" w:rsidP="00A87DF4">
      <w:pPr>
        <w:pStyle w:val="a4"/>
        <w:spacing w:before="0" w:beforeAutospacing="0" w:after="0" w:afterAutospacing="0"/>
        <w:ind w:right="99"/>
        <w:jc w:val="both"/>
      </w:pPr>
      <w:r>
        <w:rPr>
          <w:color w:val="000000"/>
          <w:sz w:val="28"/>
          <w:szCs w:val="28"/>
        </w:rPr>
        <w:t>  </w:t>
      </w:r>
    </w:p>
    <w:p w:rsidR="00A87DF4" w:rsidRDefault="00A87DF4" w:rsidP="00A87DF4">
      <w:pPr>
        <w:pStyle w:val="a4"/>
        <w:spacing w:before="0" w:beforeAutospacing="0" w:after="0" w:afterAutospacing="0"/>
        <w:ind w:left="284" w:hanging="284"/>
        <w:jc w:val="both"/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Управлінню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райдержадміністрації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передбачити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</w:rPr>
        <w:t xml:space="preserve">, в межах </w:t>
      </w:r>
      <w:proofErr w:type="spellStart"/>
      <w:r>
        <w:rPr>
          <w:color w:val="000000"/>
          <w:sz w:val="28"/>
          <w:szCs w:val="28"/>
        </w:rPr>
        <w:t>фінансових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>.   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rPr>
          <w:color w:val="000000"/>
          <w:sz w:val="28"/>
          <w:szCs w:val="28"/>
        </w:rPr>
        <w:t xml:space="preserve">4.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регламенту, </w:t>
      </w:r>
      <w:proofErr w:type="spellStart"/>
      <w:r>
        <w:rPr>
          <w:color w:val="000000"/>
          <w:sz w:val="28"/>
          <w:szCs w:val="28"/>
        </w:rPr>
        <w:t>депутатської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етики</w:t>
      </w:r>
      <w:proofErr w:type="spellEnd"/>
      <w:r>
        <w:rPr>
          <w:color w:val="000000"/>
          <w:sz w:val="28"/>
          <w:szCs w:val="28"/>
        </w:rPr>
        <w:t xml:space="preserve">, правопорядку та прав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>.</w:t>
      </w:r>
    </w:p>
    <w:p w:rsidR="00A87DF4" w:rsidRDefault="00A87DF4" w:rsidP="00A87DF4">
      <w:pPr>
        <w:pStyle w:val="a4"/>
        <w:spacing w:before="0" w:beforeAutospacing="0" w:after="0" w:afterAutospacing="0"/>
        <w:ind w:left="426" w:hanging="426"/>
        <w:jc w:val="both"/>
      </w:pPr>
      <w:r>
        <w:t> </w:t>
      </w:r>
    </w:p>
    <w:p w:rsidR="00A87DF4" w:rsidRDefault="00A87DF4" w:rsidP="00A87DF4">
      <w:pPr>
        <w:pStyle w:val="a4"/>
        <w:spacing w:before="0" w:beforeAutospacing="0" w:after="0" w:afterAutospacing="0"/>
        <w:jc w:val="both"/>
      </w:pPr>
      <w:r>
        <w:t> </w:t>
      </w:r>
    </w:p>
    <w:p w:rsidR="00B21A8B" w:rsidRPr="00475F0B" w:rsidRDefault="00A87DF4" w:rsidP="00A87DF4">
      <w:pPr>
        <w:rPr>
          <w:lang w:val="uk-UA"/>
        </w:rPr>
      </w:pPr>
      <w:r>
        <w:rPr>
          <w:color w:val="000000"/>
          <w:sz w:val="28"/>
          <w:szCs w:val="28"/>
        </w:rPr>
        <w:t>Голова ради</w:t>
      </w:r>
      <w:proofErr w:type="gramStart"/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І.</w:t>
      </w:r>
      <w:proofErr w:type="gramEnd"/>
      <w:r>
        <w:rPr>
          <w:color w:val="000000"/>
          <w:sz w:val="28"/>
          <w:szCs w:val="28"/>
        </w:rPr>
        <w:t>П.Бовсунівськи</w:t>
      </w:r>
      <w:proofErr w:type="spellEnd"/>
      <w:r w:rsidR="00475F0B">
        <w:rPr>
          <w:color w:val="000000"/>
          <w:sz w:val="28"/>
          <w:szCs w:val="28"/>
          <w:lang w:val="en-US"/>
        </w:rPr>
        <w:t>й</w:t>
      </w:r>
    </w:p>
    <w:sectPr w:rsidR="00B21A8B" w:rsidRPr="00475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13A3"/>
    <w:multiLevelType w:val="hybridMultilevel"/>
    <w:tmpl w:val="B8F297FC"/>
    <w:lvl w:ilvl="0" w:tplc="DD686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9C5127"/>
    <w:multiLevelType w:val="multilevel"/>
    <w:tmpl w:val="05003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6"/>
  <w:embedSystemFonts/>
  <w:proofState w:spelling="clean" w:grammar="clean"/>
  <w:stylePaneFormatFilter w:val="3F01"/>
  <w:defaultTabStop w:val="708"/>
  <w:characterSpacingControl w:val="doNotCompress"/>
  <w:compat/>
  <w:rsids>
    <w:rsidRoot w:val="00F61888"/>
    <w:rsid w:val="0012220D"/>
    <w:rsid w:val="00475F0B"/>
    <w:rsid w:val="009421B0"/>
    <w:rsid w:val="00A87DF4"/>
    <w:rsid w:val="00B21A8B"/>
    <w:rsid w:val="00B54B51"/>
    <w:rsid w:val="00ED023D"/>
    <w:rsid w:val="00F6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F618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A87D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222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yline">
    <w:name w:val="byline"/>
    <w:basedOn w:val="a0"/>
    <w:rsid w:val="00F61888"/>
  </w:style>
  <w:style w:type="character" w:customStyle="1" w:styleId="category">
    <w:name w:val="category"/>
    <w:basedOn w:val="a0"/>
    <w:rsid w:val="00F61888"/>
  </w:style>
  <w:style w:type="character" w:styleId="a3">
    <w:name w:val="Hyperlink"/>
    <w:basedOn w:val="a0"/>
    <w:rsid w:val="00F61888"/>
    <w:rPr>
      <w:color w:val="0000FF"/>
      <w:u w:val="single"/>
    </w:rPr>
  </w:style>
  <w:style w:type="paragraph" w:styleId="a4">
    <w:name w:val="Normal (Web)"/>
    <w:basedOn w:val="a"/>
    <w:rsid w:val="00F61888"/>
    <w:pPr>
      <w:spacing w:before="100" w:beforeAutospacing="1" w:after="100" w:afterAutospacing="1"/>
    </w:pPr>
  </w:style>
  <w:style w:type="character" w:styleId="a5">
    <w:name w:val="Strong"/>
    <w:basedOn w:val="a0"/>
    <w:qFormat/>
    <w:rsid w:val="00F61888"/>
    <w:rPr>
      <w:b/>
      <w:bCs/>
    </w:rPr>
  </w:style>
  <w:style w:type="character" w:styleId="a6">
    <w:name w:val="Emphasis"/>
    <w:basedOn w:val="a0"/>
    <w:qFormat/>
    <w:rsid w:val="00F61888"/>
    <w:rPr>
      <w:i/>
      <w:iCs/>
    </w:rPr>
  </w:style>
  <w:style w:type="paragraph" w:styleId="a7">
    <w:name w:val="Document Map"/>
    <w:basedOn w:val="a"/>
    <w:semiHidden/>
    <w:rsid w:val="00F618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F6188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36597,baiaagaaboqcaaadjomaaaxfhgaaaaaaaaaaaaaaaaaaaaaaaaaaaaaaaaaaaaaaaaaaaaaaaaaaaaaaaaaaaaaaaaaaaaaaaaaaaaaaaaaaaaaaaaaaaaaaaaaaaaaaaaaaaaaaaaaaaaaaaaaaaaaaaaaaaaaaaaaaaaaaaaaaaaaaaaaaaaaaaaaaaaaaaaaaaaaaaaaaaaaaaaaaaaaaaaaaaaaaaaaaaaa"/>
    <w:basedOn w:val="a"/>
    <w:rsid w:val="00A87DF4"/>
    <w:pPr>
      <w:spacing w:before="100" w:beforeAutospacing="1" w:after="100" w:afterAutospacing="1"/>
    </w:pPr>
  </w:style>
  <w:style w:type="paragraph" w:styleId="a9">
    <w:name w:val="caption"/>
    <w:basedOn w:val="a"/>
    <w:next w:val="a"/>
    <w:qFormat/>
    <w:rsid w:val="0012220D"/>
    <w:pPr>
      <w:jc w:val="center"/>
    </w:pPr>
    <w:rPr>
      <w:b/>
      <w:bCs/>
      <w:sz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0917">
                  <w:marLeft w:val="0"/>
                  <w:marRight w:val="0"/>
                  <w:marTop w:val="0"/>
                  <w:marBottom w:val="5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8519">
                      <w:blockQuote w:val="1"/>
                      <w:marLeft w:val="406"/>
                      <w:marRight w:val="40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проєкт        </vt:lpstr>
    </vt:vector>
  </TitlesOfParts>
  <Company>RePack by SPecialiST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Admin</dc:creator>
  <cp:lastModifiedBy>Пользователь Windows</cp:lastModifiedBy>
  <cp:revision>3</cp:revision>
  <cp:lastPrinted>2017-12-19T08:26:00Z</cp:lastPrinted>
  <dcterms:created xsi:type="dcterms:W3CDTF">2020-02-20T06:32:00Z</dcterms:created>
  <dcterms:modified xsi:type="dcterms:W3CDTF">2020-02-20T06:36:00Z</dcterms:modified>
</cp:coreProperties>
</file>