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E9C" w:rsidRPr="00674DFB" w:rsidRDefault="00C74A8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</w:t>
      </w:r>
      <w:r w:rsidRPr="00C74A83">
        <w:rPr>
          <w:rFonts w:ascii="Times New Roman" w:eastAsia="Times New Roman" w:hAnsi="Times New Roman" w:cs="Times New Roman"/>
          <w:noProof/>
          <w:sz w:val="28"/>
        </w:rPr>
        <w:drawing>
          <wp:inline distT="0" distB="0" distL="0" distR="0">
            <wp:extent cx="523875" cy="67627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674DFB">
        <w:rPr>
          <w:rFonts w:ascii="Times New Roman" w:eastAsia="Times New Roman" w:hAnsi="Times New Roman" w:cs="Times New Roman"/>
          <w:i/>
          <w:sz w:val="28"/>
          <w:lang w:val="en-US"/>
        </w:rPr>
        <w:t xml:space="preserve"> </w:t>
      </w:r>
    </w:p>
    <w:p w:rsidR="00B92E9C" w:rsidRPr="009E5B32" w:rsidRDefault="00C74A83">
      <w:pPr>
        <w:spacing w:after="0" w:line="360" w:lineRule="auto"/>
        <w:rPr>
          <w:rFonts w:ascii="Times New Roman" w:eastAsia="Times New Roman" w:hAnsi="Times New Roman" w:cs="Times New Roman"/>
          <w:i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32"/>
        </w:rPr>
        <w:t>Україна</w:t>
      </w:r>
      <w:proofErr w:type="spellEnd"/>
      <w:r>
        <w:rPr>
          <w:rFonts w:ascii="Times New Roman" w:eastAsia="Times New Roman" w:hAnsi="Times New Roman" w:cs="Times New Roman"/>
          <w:b/>
          <w:sz w:val="32"/>
        </w:rPr>
        <w:t xml:space="preserve">    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 w:rsidRPr="00BA3E3B">
        <w:rPr>
          <w:rFonts w:ascii="Times New Roman" w:eastAsia="Times New Roman" w:hAnsi="Times New Roman" w:cs="Times New Roman"/>
          <w:b/>
          <w:sz w:val="32"/>
        </w:rPr>
        <w:t xml:space="preserve">  </w:t>
      </w:r>
    </w:p>
    <w:p w:rsidR="00B92E9C" w:rsidRDefault="00C74A83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ЧЕРНЯХІВСЬКА РАЙОННА РАДА</w:t>
      </w:r>
    </w:p>
    <w:p w:rsidR="00B92E9C" w:rsidRDefault="00C74A83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40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Я                        </w:t>
      </w:r>
    </w:p>
    <w:p w:rsidR="00B92E9C" w:rsidRDefault="00BF0D4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Тридцять сьома</w:t>
      </w:r>
      <w:r w:rsidR="00122436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сесія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VІІ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</w:t>
      </w:r>
    </w:p>
    <w:p w:rsidR="00B92E9C" w:rsidRDefault="00A06B3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в</w:t>
      </w:r>
      <w:proofErr w:type="spellStart"/>
      <w:r w:rsidR="00122436">
        <w:rPr>
          <w:rFonts w:ascii="Times New Roman" w:eastAsia="Times New Roman" w:hAnsi="Times New Roman" w:cs="Times New Roman"/>
          <w:sz w:val="28"/>
        </w:rPr>
        <w:t>ід</w:t>
      </w:r>
      <w:proofErr w:type="spellEnd"/>
      <w:r w:rsidR="0032665D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BF0D49">
        <w:rPr>
          <w:rFonts w:ascii="Times New Roman" w:eastAsia="Times New Roman" w:hAnsi="Times New Roman" w:cs="Times New Roman"/>
          <w:sz w:val="28"/>
          <w:lang w:val="uk-UA"/>
        </w:rPr>
        <w:t>18 вересня</w:t>
      </w:r>
      <w:r w:rsidR="0032665D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E52312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122436">
        <w:rPr>
          <w:rFonts w:ascii="Times New Roman" w:eastAsia="Times New Roman" w:hAnsi="Times New Roman" w:cs="Times New Roman"/>
          <w:sz w:val="28"/>
          <w:lang w:val="uk-UA"/>
        </w:rPr>
        <w:t>2020</w:t>
      </w:r>
      <w:r w:rsidR="00C74A83">
        <w:rPr>
          <w:rFonts w:ascii="Times New Roman" w:eastAsia="Times New Roman" w:hAnsi="Times New Roman" w:cs="Times New Roman"/>
          <w:sz w:val="28"/>
        </w:rPr>
        <w:t xml:space="preserve"> року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запиту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депутата 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ради</w:t>
      </w:r>
      <w:proofErr w:type="gramEnd"/>
    </w:p>
    <w:p w:rsidR="00B92E9C" w:rsidRDefault="00BA3E3B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</w:t>
      </w:r>
      <w:r w:rsidR="00C74A83">
        <w:rPr>
          <w:rFonts w:ascii="Times New Roman" w:eastAsia="Times New Roman" w:hAnsi="Times New Roman" w:cs="Times New Roman"/>
          <w:sz w:val="28"/>
        </w:rPr>
        <w:t xml:space="preserve">VI 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Руденького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А.О.</w:t>
      </w:r>
    </w:p>
    <w:p w:rsidR="00B92E9C" w:rsidRDefault="00B92E9C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</w:p>
    <w:p w:rsidR="00B92E9C" w:rsidRPr="000C5812" w:rsidRDefault="00C74A83" w:rsidP="0059275E">
      <w:pPr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ст. 49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“Про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”, п.1 ст. 21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«Про статус </w:t>
      </w:r>
      <w:proofErr w:type="spellStart"/>
      <w:r>
        <w:rPr>
          <w:rFonts w:ascii="Times New Roman" w:eastAsia="Times New Roman" w:hAnsi="Times New Roman" w:cs="Times New Roman"/>
          <w:sz w:val="28"/>
        </w:rPr>
        <w:t>депутатів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рад”,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 w:rsidR="00C416DC">
        <w:rPr>
          <w:rFonts w:ascii="Times New Roman" w:eastAsia="Times New Roman" w:hAnsi="Times New Roman" w:cs="Times New Roman"/>
          <w:sz w:val="28"/>
          <w:lang w:val="uk-UA"/>
        </w:rPr>
        <w:t xml:space="preserve"> до</w:t>
      </w:r>
      <w:r>
        <w:rPr>
          <w:rFonts w:ascii="Times New Roman" w:eastAsia="Times New Roman" w:hAnsi="Times New Roman" w:cs="Times New Roman"/>
          <w:sz w:val="28"/>
        </w:rPr>
        <w:t xml:space="preserve"> ст. 173, 174 Земельного кодексу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заслухавши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та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обговоривши </w:t>
      </w:r>
      <w:proofErr w:type="spellStart"/>
      <w:r>
        <w:rPr>
          <w:rFonts w:ascii="Times New Roman" w:eastAsia="Times New Roman" w:hAnsi="Times New Roman" w:cs="Times New Roman"/>
          <w:sz w:val="28"/>
        </w:rPr>
        <w:t>інформацію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заступника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Троценка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В.Р.,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</w:t>
      </w:r>
      <w:proofErr w:type="spellEnd"/>
      <w:r w:rsidR="006A59EF">
        <w:rPr>
          <w:rFonts w:ascii="Times New Roman" w:eastAsia="Times New Roman" w:hAnsi="Times New Roman" w:cs="Times New Roman"/>
          <w:sz w:val="28"/>
          <w:lang w:val="uk-UA"/>
        </w:rPr>
        <w:t>ь</w:t>
      </w:r>
      <w:r w:rsidR="00FE75F7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FE75F7">
        <w:rPr>
          <w:rFonts w:ascii="Times New Roman" w:eastAsia="Times New Roman" w:hAnsi="Times New Roman" w:cs="Times New Roman"/>
          <w:sz w:val="28"/>
        </w:rPr>
        <w:t>Черняхівської</w:t>
      </w:r>
      <w:proofErr w:type="spellEnd"/>
      <w:r w:rsidR="00FE75F7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FE75F7">
        <w:rPr>
          <w:rFonts w:ascii="Times New Roman" w:eastAsia="Times New Roman" w:hAnsi="Times New Roman" w:cs="Times New Roman"/>
          <w:sz w:val="28"/>
        </w:rPr>
        <w:t>селищної</w:t>
      </w:r>
      <w:proofErr w:type="spellEnd"/>
      <w:r w:rsidR="00FE75F7">
        <w:rPr>
          <w:rFonts w:ascii="Times New Roman" w:eastAsia="Times New Roman" w:hAnsi="Times New Roman" w:cs="Times New Roman"/>
          <w:sz w:val="28"/>
        </w:rPr>
        <w:t xml:space="preserve"> ради</w:t>
      </w:r>
      <w:r w:rsidR="00FE75F7" w:rsidRPr="00FE75F7">
        <w:rPr>
          <w:rFonts w:ascii="Times New Roman" w:eastAsia="Times New Roman" w:hAnsi="Times New Roman" w:cs="Times New Roman"/>
          <w:sz w:val="28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z w:val="28"/>
        </w:rPr>
        <w:t>за</w:t>
      </w:r>
      <w:r w:rsidR="00FE75F7" w:rsidRPr="00FE75F7">
        <w:rPr>
          <w:rFonts w:ascii="Times New Roman" w:eastAsia="Times New Roman" w:hAnsi="Times New Roman" w:cs="Times New Roman"/>
          <w:sz w:val="28"/>
        </w:rPr>
        <w:t xml:space="preserve">  </w:t>
      </w:r>
      <w:r w:rsidRPr="00487242">
        <w:rPr>
          <w:rFonts w:ascii="Times New Roman" w:eastAsia="Segoe UI Symbol" w:hAnsi="Times New Roman" w:cs="Times New Roman"/>
          <w:sz w:val="28"/>
        </w:rPr>
        <w:t>№</w:t>
      </w:r>
      <w:r w:rsidR="00E04D07">
        <w:rPr>
          <w:rFonts w:ascii="Times New Roman" w:eastAsia="Segoe UI Symbol" w:hAnsi="Times New Roman" w:cs="Times New Roman"/>
          <w:sz w:val="28"/>
          <w:lang w:val="uk-UA"/>
        </w:rPr>
        <w:t xml:space="preserve"> </w:t>
      </w:r>
      <w:r w:rsidR="00631649" w:rsidRPr="00631649">
        <w:rPr>
          <w:rFonts w:ascii="Times New Roman" w:eastAsia="Segoe UI Symbol" w:hAnsi="Times New Roman" w:cs="Times New Roman"/>
          <w:sz w:val="28"/>
        </w:rPr>
        <w:t>642</w:t>
      </w:r>
      <w:r w:rsidR="00631649">
        <w:rPr>
          <w:rFonts w:ascii="Times New Roman" w:eastAsia="Segoe UI Symbol" w:hAnsi="Times New Roman" w:cs="Times New Roman"/>
          <w:sz w:val="28"/>
        </w:rPr>
        <w:t xml:space="preserve"> </w:t>
      </w:r>
      <w:r w:rsidR="00FE75F7" w:rsidRPr="00FE75F7">
        <w:rPr>
          <w:rFonts w:ascii="Times New Roman" w:eastAsia="Segoe UI Symbol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 w:rsidR="00FE75F7">
        <w:rPr>
          <w:rFonts w:ascii="Times New Roman" w:eastAsia="Times New Roman" w:hAnsi="Times New Roman" w:cs="Times New Roman"/>
          <w:sz w:val="28"/>
        </w:rPr>
        <w:t xml:space="preserve"> </w:t>
      </w:r>
      <w:r w:rsidR="00631649" w:rsidRPr="00631649">
        <w:rPr>
          <w:rFonts w:ascii="Times New Roman" w:eastAsia="Times New Roman" w:hAnsi="Times New Roman" w:cs="Times New Roman"/>
          <w:sz w:val="28"/>
        </w:rPr>
        <w:t>04</w:t>
      </w:r>
      <w:r w:rsidR="00631649">
        <w:rPr>
          <w:rFonts w:ascii="Times New Roman" w:eastAsia="Times New Roman" w:hAnsi="Times New Roman" w:cs="Times New Roman"/>
          <w:sz w:val="28"/>
          <w:lang w:val="uk-UA"/>
        </w:rPr>
        <w:t>.09.2020</w:t>
      </w:r>
      <w:r w:rsidR="00FE75F7">
        <w:rPr>
          <w:rFonts w:ascii="Times New Roman" w:eastAsia="Times New Roman" w:hAnsi="Times New Roman" w:cs="Times New Roman"/>
          <w:sz w:val="28"/>
        </w:rPr>
        <w:t xml:space="preserve"> </w:t>
      </w:r>
      <w:r w:rsidR="00EA26F9">
        <w:rPr>
          <w:rFonts w:ascii="Times New Roman" w:eastAsia="Times New Roman" w:hAnsi="Times New Roman" w:cs="Times New Roman"/>
          <w:sz w:val="28"/>
          <w:lang w:val="uk-UA"/>
        </w:rPr>
        <w:t>року</w:t>
      </w:r>
      <w:r w:rsidR="0059275E">
        <w:rPr>
          <w:rFonts w:ascii="Times New Roman" w:eastAsia="Times New Roman" w:hAnsi="Times New Roman" w:cs="Times New Roman"/>
          <w:sz w:val="28"/>
          <w:lang w:val="uk-UA"/>
        </w:rPr>
        <w:t xml:space="preserve"> та</w:t>
      </w:r>
      <w:r w:rsidR="0032665D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0C5812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</w:t>
      </w:r>
      <w:r w:rsidR="000C581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постійних комісій районної ради </w:t>
      </w:r>
      <w:r w:rsidR="000C5812" w:rsidRPr="0059275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 питань  агропромислового розвитку, земельних відносин та </w:t>
      </w:r>
      <w:r w:rsidR="000C5812" w:rsidRPr="00557C13">
        <w:rPr>
          <w:rFonts w:ascii="Times New Roman" w:hAnsi="Times New Roman" w:cs="Times New Roman"/>
          <w:bCs/>
          <w:sz w:val="28"/>
          <w:szCs w:val="28"/>
          <w:lang w:val="uk-UA"/>
        </w:rPr>
        <w:t>екології та</w:t>
      </w:r>
      <w:r w:rsidR="000C5812" w:rsidRPr="00557C13">
        <w:rPr>
          <w:rFonts w:ascii="Times New Roman" w:hAnsi="Times New Roman" w:cs="Times New Roman"/>
          <w:sz w:val="28"/>
          <w:szCs w:val="28"/>
          <w:lang w:val="uk-UA"/>
        </w:rPr>
        <w:t xml:space="preserve"> з питань регламенту, депутатської етики, правопорядку та прав людини</w:t>
      </w:r>
      <w:r w:rsidR="000C5812" w:rsidRPr="00557C13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0C5812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 районна рада  </w:t>
      </w:r>
    </w:p>
    <w:p w:rsidR="00B92E9C" w:rsidRDefault="00C74A8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В И </w:t>
      </w:r>
      <w:proofErr w:type="gramStart"/>
      <w:r>
        <w:rPr>
          <w:rFonts w:ascii="Times New Roman" w:eastAsia="Times New Roman" w:hAnsi="Times New Roman" w:cs="Times New Roman"/>
          <w:b/>
          <w:sz w:val="32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32"/>
        </w:rPr>
        <w:t xml:space="preserve"> І Ш И Л А: </w:t>
      </w:r>
    </w:p>
    <w:p w:rsidR="00B92E9C" w:rsidRDefault="00C74A83" w:rsidP="00C74A83">
      <w:pPr>
        <w:tabs>
          <w:tab w:val="left" w:pos="720"/>
        </w:tabs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8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>1</w:t>
      </w:r>
      <w:r w:rsidRPr="00C74A83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Інформацію заступника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Троценка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В.Р. </w:t>
      </w:r>
      <w:proofErr w:type="spellStart"/>
      <w:r>
        <w:rPr>
          <w:rFonts w:ascii="Times New Roman" w:eastAsia="Times New Roman" w:hAnsi="Times New Roman" w:cs="Times New Roman"/>
          <w:sz w:val="28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запиту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депутата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VI </w:t>
      </w:r>
      <w:proofErr w:type="spellStart"/>
      <w:r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Руденького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А.О. </w:t>
      </w:r>
      <w:proofErr w:type="spellStart"/>
      <w:r>
        <w:rPr>
          <w:rFonts w:ascii="Times New Roman" w:eastAsia="Times New Roman" w:hAnsi="Times New Roman" w:cs="Times New Roman"/>
          <w:sz w:val="28"/>
        </w:rPr>
        <w:t>прийняти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до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відома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B92E9C" w:rsidRDefault="00C74A83" w:rsidP="00C74A83">
      <w:pPr>
        <w:tabs>
          <w:tab w:val="left" w:pos="720"/>
        </w:tabs>
        <w:spacing w:after="0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8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  2.</w:t>
      </w:r>
      <w:r>
        <w:rPr>
          <w:rFonts w:ascii="Times New Roman" w:eastAsia="Times New Roman" w:hAnsi="Times New Roman" w:cs="Times New Roman"/>
          <w:sz w:val="28"/>
        </w:rPr>
        <w:t xml:space="preserve">Продовжити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термін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депутатського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запиту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</w:rPr>
        <w:t>вирішення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даного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sz w:val="28"/>
        </w:rPr>
        <w:t>суті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6A59EF" w:rsidRDefault="00C74A83" w:rsidP="006A59EF">
      <w:pPr>
        <w:tabs>
          <w:tab w:val="left" w:pos="720"/>
        </w:tabs>
        <w:spacing w:after="0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  3.</w:t>
      </w:r>
      <w:r w:rsidRPr="00DC5D59">
        <w:rPr>
          <w:rFonts w:ascii="Times New Roman" w:eastAsia="Times New Roman" w:hAnsi="Times New Roman" w:cs="Times New Roman"/>
          <w:sz w:val="28"/>
        </w:rPr>
        <w:t xml:space="preserve">Рекомендувати </w:t>
      </w:r>
      <w:proofErr w:type="spellStart"/>
      <w:r w:rsidRPr="00DC5D59">
        <w:rPr>
          <w:rFonts w:ascii="Times New Roman" w:eastAsia="Times New Roman" w:hAnsi="Times New Roman" w:cs="Times New Roman"/>
          <w:sz w:val="28"/>
        </w:rPr>
        <w:t>Черняхівській</w:t>
      </w:r>
      <w:proofErr w:type="spellEnd"/>
      <w:r w:rsidRPr="00DC5D59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DC5D59">
        <w:rPr>
          <w:rFonts w:ascii="Times New Roman" w:eastAsia="Times New Roman" w:hAnsi="Times New Roman" w:cs="Times New Roman"/>
          <w:sz w:val="28"/>
        </w:rPr>
        <w:t>селищній</w:t>
      </w:r>
      <w:proofErr w:type="spellEnd"/>
      <w:r w:rsidRPr="00DC5D59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DC5D59">
        <w:rPr>
          <w:rFonts w:ascii="Times New Roman" w:eastAsia="Times New Roman" w:hAnsi="Times New Roman" w:cs="Times New Roman"/>
          <w:sz w:val="28"/>
        </w:rPr>
        <w:t>раді</w:t>
      </w:r>
      <w:proofErr w:type="spellEnd"/>
      <w:r w:rsidRPr="00DC5D59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DC5D59">
        <w:rPr>
          <w:rFonts w:ascii="Times New Roman" w:eastAsia="Times New Roman" w:hAnsi="Times New Roman" w:cs="Times New Roman"/>
          <w:sz w:val="28"/>
        </w:rPr>
        <w:t>проінформувати</w:t>
      </w:r>
      <w:proofErr w:type="spellEnd"/>
      <w:r w:rsidRPr="00DC5D59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6A59EF">
        <w:rPr>
          <w:rFonts w:ascii="Times New Roman" w:eastAsia="Times New Roman" w:hAnsi="Times New Roman" w:cs="Times New Roman"/>
          <w:sz w:val="28"/>
        </w:rPr>
        <w:t>районн</w:t>
      </w:r>
      <w:proofErr w:type="spellEnd"/>
      <w:r w:rsidR="006A59EF">
        <w:rPr>
          <w:rFonts w:ascii="Times New Roman" w:eastAsia="Times New Roman" w:hAnsi="Times New Roman" w:cs="Times New Roman"/>
          <w:sz w:val="28"/>
          <w:lang w:val="uk-UA"/>
        </w:rPr>
        <w:t>у</w:t>
      </w:r>
      <w:r w:rsidR="006A59EF">
        <w:rPr>
          <w:rFonts w:ascii="Times New Roman" w:eastAsia="Times New Roman" w:hAnsi="Times New Roman" w:cs="Times New Roman"/>
          <w:sz w:val="28"/>
        </w:rPr>
        <w:t xml:space="preserve"> рад</w:t>
      </w:r>
      <w:r w:rsidR="006A59EF">
        <w:rPr>
          <w:rFonts w:ascii="Times New Roman" w:eastAsia="Times New Roman" w:hAnsi="Times New Roman" w:cs="Times New Roman"/>
          <w:sz w:val="28"/>
          <w:lang w:val="uk-UA"/>
        </w:rPr>
        <w:t xml:space="preserve">у </w:t>
      </w:r>
      <w:r w:rsidRPr="00DC5D59">
        <w:rPr>
          <w:rFonts w:ascii="Times New Roman" w:eastAsia="Times New Roman" w:hAnsi="Times New Roman" w:cs="Times New Roman"/>
          <w:sz w:val="28"/>
        </w:rPr>
        <w:t xml:space="preserve">про </w:t>
      </w:r>
      <w:proofErr w:type="spellStart"/>
      <w:r w:rsidRPr="00DC5D59">
        <w:rPr>
          <w:rFonts w:ascii="Times New Roman" w:eastAsia="Times New Roman" w:hAnsi="Times New Roman" w:cs="Times New Roman"/>
          <w:sz w:val="28"/>
        </w:rPr>
        <w:t>хід</w:t>
      </w:r>
      <w:proofErr w:type="spellEnd"/>
      <w:r w:rsidRPr="00DC5D59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DC5D59">
        <w:rPr>
          <w:rFonts w:ascii="Times New Roman" w:eastAsia="Times New Roman" w:hAnsi="Times New Roman" w:cs="Times New Roman"/>
          <w:sz w:val="28"/>
        </w:rPr>
        <w:t>розгляду</w:t>
      </w:r>
      <w:proofErr w:type="spellEnd"/>
      <w:r w:rsidRPr="00DC5D59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DC5D59">
        <w:rPr>
          <w:rFonts w:ascii="Times New Roman" w:eastAsia="Times New Roman" w:hAnsi="Times New Roman" w:cs="Times New Roman"/>
          <w:sz w:val="28"/>
        </w:rPr>
        <w:t>пи</w:t>
      </w:r>
      <w:r w:rsidR="00C416DC" w:rsidRPr="00DC5D59">
        <w:rPr>
          <w:rFonts w:ascii="Times New Roman" w:eastAsia="Times New Roman" w:hAnsi="Times New Roman" w:cs="Times New Roman"/>
          <w:sz w:val="28"/>
        </w:rPr>
        <w:t>тання</w:t>
      </w:r>
      <w:proofErr w:type="spellEnd"/>
      <w:r w:rsidR="00C416DC" w:rsidRPr="00DC5D59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C416DC" w:rsidRPr="00DC5D59">
        <w:rPr>
          <w:rFonts w:ascii="Times New Roman" w:eastAsia="Times New Roman" w:hAnsi="Times New Roman" w:cs="Times New Roman"/>
          <w:sz w:val="28"/>
        </w:rPr>
        <w:t>щодо</w:t>
      </w:r>
      <w:proofErr w:type="spellEnd"/>
      <w:r w:rsidR="00C416DC" w:rsidRPr="00DC5D59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C416DC" w:rsidRPr="00DC5D59">
        <w:rPr>
          <w:rFonts w:ascii="Times New Roman" w:eastAsia="Times New Roman" w:hAnsi="Times New Roman" w:cs="Times New Roman"/>
          <w:sz w:val="28"/>
        </w:rPr>
        <w:t>розширення</w:t>
      </w:r>
      <w:proofErr w:type="spellEnd"/>
      <w:r w:rsidR="00C416DC" w:rsidRPr="00DC5D59">
        <w:rPr>
          <w:rFonts w:ascii="Times New Roman" w:eastAsia="Times New Roman" w:hAnsi="Times New Roman" w:cs="Times New Roman"/>
          <w:sz w:val="28"/>
        </w:rPr>
        <w:t xml:space="preserve"> меж  </w:t>
      </w:r>
      <w:proofErr w:type="spellStart"/>
      <w:r w:rsidR="00C416DC" w:rsidRPr="00DC5D59">
        <w:rPr>
          <w:rFonts w:ascii="Times New Roman" w:eastAsia="Times New Roman" w:hAnsi="Times New Roman" w:cs="Times New Roman"/>
          <w:sz w:val="28"/>
        </w:rPr>
        <w:t>смт</w:t>
      </w:r>
      <w:proofErr w:type="gramStart"/>
      <w:r w:rsidR="00C416DC" w:rsidRPr="00DC5D59">
        <w:rPr>
          <w:rFonts w:ascii="Times New Roman" w:eastAsia="Times New Roman" w:hAnsi="Times New Roman" w:cs="Times New Roman"/>
          <w:sz w:val="28"/>
        </w:rPr>
        <w:t>.Ч</w:t>
      </w:r>
      <w:proofErr w:type="gramEnd"/>
      <w:r w:rsidR="00C416DC" w:rsidRPr="00DC5D59">
        <w:rPr>
          <w:rFonts w:ascii="Times New Roman" w:eastAsia="Times New Roman" w:hAnsi="Times New Roman" w:cs="Times New Roman"/>
          <w:sz w:val="28"/>
        </w:rPr>
        <w:t>ерня</w:t>
      </w:r>
      <w:r w:rsidR="00C416DC" w:rsidRPr="00DC5D59">
        <w:rPr>
          <w:rFonts w:ascii="Times New Roman" w:eastAsia="Times New Roman" w:hAnsi="Times New Roman" w:cs="Times New Roman"/>
          <w:sz w:val="28"/>
          <w:lang w:val="uk-UA"/>
        </w:rPr>
        <w:t>хів</w:t>
      </w:r>
      <w:proofErr w:type="spellEnd"/>
      <w:r w:rsidR="006A59EF">
        <w:rPr>
          <w:rFonts w:ascii="Times New Roman" w:eastAsia="Times New Roman" w:hAnsi="Times New Roman" w:cs="Times New Roman"/>
          <w:sz w:val="28"/>
          <w:lang w:val="uk-UA"/>
        </w:rPr>
        <w:t>.</w:t>
      </w:r>
      <w:r w:rsidRPr="00DC5D59">
        <w:rPr>
          <w:rFonts w:ascii="Times New Roman" w:eastAsia="Times New Roman" w:hAnsi="Times New Roman" w:cs="Times New Roman"/>
          <w:sz w:val="28"/>
        </w:rPr>
        <w:t xml:space="preserve"> </w:t>
      </w:r>
    </w:p>
    <w:p w:rsidR="00B92E9C" w:rsidRPr="00CA1925" w:rsidRDefault="00C74A83" w:rsidP="006A59EF">
      <w:pPr>
        <w:tabs>
          <w:tab w:val="left" w:pos="720"/>
        </w:tabs>
        <w:spacing w:after="0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4.Контроль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даного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покласти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постійну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 </w:t>
      </w:r>
      <w:proofErr w:type="spellStart"/>
      <w:r>
        <w:rPr>
          <w:rFonts w:ascii="Times New Roman" w:eastAsia="Times New Roman" w:hAnsi="Times New Roman" w:cs="Times New Roman"/>
          <w:sz w:val="28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487242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BA3E3B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BA3E3B">
        <w:rPr>
          <w:rFonts w:ascii="Times New Roman" w:eastAsia="Times New Roman" w:hAnsi="Times New Roman" w:cs="Times New Roman"/>
          <w:sz w:val="28"/>
        </w:rPr>
        <w:t>питань</w:t>
      </w:r>
      <w:proofErr w:type="spellEnd"/>
      <w:r w:rsidR="00BA3E3B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агропромислового</w:t>
      </w:r>
      <w:proofErr w:type="spellEnd"/>
      <w:r w:rsidR="00BA3E3B" w:rsidRPr="00BA3E3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="00BA3E3B" w:rsidRPr="00BA3E3B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земельних</w:t>
      </w:r>
      <w:proofErr w:type="spellEnd"/>
      <w:r w:rsidR="00BA3E3B" w:rsidRPr="00BA3E3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відносин</w:t>
      </w:r>
      <w:proofErr w:type="spellEnd"/>
      <w:r w:rsidR="00BA3E3B" w:rsidRPr="00BA3E3B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екології</w:t>
      </w:r>
      <w:proofErr w:type="spellEnd"/>
      <w:r w:rsidR="00CA192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Голова  ради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І.</w:t>
      </w:r>
      <w:proofErr w:type="gramEnd"/>
      <w:r>
        <w:rPr>
          <w:rFonts w:ascii="Times New Roman" w:eastAsia="Times New Roman" w:hAnsi="Times New Roman" w:cs="Times New Roman"/>
          <w:sz w:val="28"/>
        </w:rPr>
        <w:t>П.Бовсунівський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B92E9C" w:rsidSect="00C74A83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altName w:val="Cambria Math"/>
    <w:panose1 w:val="020B0502040204020203"/>
    <w:charset w:val="00"/>
    <w:family w:val="swiss"/>
    <w:pitch w:val="variable"/>
    <w:sig w:usb0="0000000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1BA3"/>
    <w:multiLevelType w:val="multilevel"/>
    <w:tmpl w:val="0846B1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B92E9C"/>
    <w:rsid w:val="00042C82"/>
    <w:rsid w:val="0004745E"/>
    <w:rsid w:val="000936D4"/>
    <w:rsid w:val="000C5812"/>
    <w:rsid w:val="00122436"/>
    <w:rsid w:val="00133FF4"/>
    <w:rsid w:val="0015071C"/>
    <w:rsid w:val="0015097C"/>
    <w:rsid w:val="001754D4"/>
    <w:rsid w:val="00183248"/>
    <w:rsid w:val="0018546F"/>
    <w:rsid w:val="00192B9A"/>
    <w:rsid w:val="001F6250"/>
    <w:rsid w:val="00235BF3"/>
    <w:rsid w:val="00236EA4"/>
    <w:rsid w:val="00271696"/>
    <w:rsid w:val="00282E62"/>
    <w:rsid w:val="00285CCD"/>
    <w:rsid w:val="002E7EED"/>
    <w:rsid w:val="003075EC"/>
    <w:rsid w:val="0032665D"/>
    <w:rsid w:val="0034152C"/>
    <w:rsid w:val="003F1868"/>
    <w:rsid w:val="00407BBC"/>
    <w:rsid w:val="004344E3"/>
    <w:rsid w:val="0046189E"/>
    <w:rsid w:val="0048216C"/>
    <w:rsid w:val="00487242"/>
    <w:rsid w:val="004E1F73"/>
    <w:rsid w:val="004F14E3"/>
    <w:rsid w:val="004F2BBE"/>
    <w:rsid w:val="00520430"/>
    <w:rsid w:val="00536176"/>
    <w:rsid w:val="00544565"/>
    <w:rsid w:val="00566295"/>
    <w:rsid w:val="0059275E"/>
    <w:rsid w:val="005B576C"/>
    <w:rsid w:val="005D1004"/>
    <w:rsid w:val="005F6F26"/>
    <w:rsid w:val="00631649"/>
    <w:rsid w:val="00674DFB"/>
    <w:rsid w:val="006778E5"/>
    <w:rsid w:val="00696809"/>
    <w:rsid w:val="006A59EF"/>
    <w:rsid w:val="006B37D7"/>
    <w:rsid w:val="006B58AD"/>
    <w:rsid w:val="00703467"/>
    <w:rsid w:val="00744902"/>
    <w:rsid w:val="007560B6"/>
    <w:rsid w:val="00773F3D"/>
    <w:rsid w:val="00781CF2"/>
    <w:rsid w:val="00791564"/>
    <w:rsid w:val="00842419"/>
    <w:rsid w:val="00882FFF"/>
    <w:rsid w:val="008A7CC3"/>
    <w:rsid w:val="008C6F20"/>
    <w:rsid w:val="008D18C0"/>
    <w:rsid w:val="008F4715"/>
    <w:rsid w:val="009D4B68"/>
    <w:rsid w:val="009E5B32"/>
    <w:rsid w:val="009F3017"/>
    <w:rsid w:val="00A018DE"/>
    <w:rsid w:val="00A06B32"/>
    <w:rsid w:val="00A07B89"/>
    <w:rsid w:val="00A42E84"/>
    <w:rsid w:val="00A65AC7"/>
    <w:rsid w:val="00A7487E"/>
    <w:rsid w:val="00AA33A6"/>
    <w:rsid w:val="00AB0282"/>
    <w:rsid w:val="00AE389B"/>
    <w:rsid w:val="00B0363F"/>
    <w:rsid w:val="00B0713B"/>
    <w:rsid w:val="00B269AD"/>
    <w:rsid w:val="00B51230"/>
    <w:rsid w:val="00B61AE0"/>
    <w:rsid w:val="00B83321"/>
    <w:rsid w:val="00B92E9C"/>
    <w:rsid w:val="00BA135C"/>
    <w:rsid w:val="00BA3E3B"/>
    <w:rsid w:val="00BE6B18"/>
    <w:rsid w:val="00BF0D49"/>
    <w:rsid w:val="00C00623"/>
    <w:rsid w:val="00C416DC"/>
    <w:rsid w:val="00C74A83"/>
    <w:rsid w:val="00CA1925"/>
    <w:rsid w:val="00D06199"/>
    <w:rsid w:val="00D42748"/>
    <w:rsid w:val="00D55F9D"/>
    <w:rsid w:val="00D81CD8"/>
    <w:rsid w:val="00D9264E"/>
    <w:rsid w:val="00DA2B93"/>
    <w:rsid w:val="00DC5D59"/>
    <w:rsid w:val="00DD2F11"/>
    <w:rsid w:val="00E04D07"/>
    <w:rsid w:val="00E27FC2"/>
    <w:rsid w:val="00E52312"/>
    <w:rsid w:val="00E575F4"/>
    <w:rsid w:val="00E63989"/>
    <w:rsid w:val="00E71264"/>
    <w:rsid w:val="00E73F8A"/>
    <w:rsid w:val="00EA26F9"/>
    <w:rsid w:val="00EE3CE7"/>
    <w:rsid w:val="00F11D87"/>
    <w:rsid w:val="00F14FB0"/>
    <w:rsid w:val="00F17ED8"/>
    <w:rsid w:val="00F73E2D"/>
    <w:rsid w:val="00FE7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A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3D119-EA61-4134-B08A-DDDB8B8E6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Пользователь Windows</cp:lastModifiedBy>
  <cp:revision>4</cp:revision>
  <cp:lastPrinted>2020-09-16T07:49:00Z</cp:lastPrinted>
  <dcterms:created xsi:type="dcterms:W3CDTF">2020-09-22T05:51:00Z</dcterms:created>
  <dcterms:modified xsi:type="dcterms:W3CDTF">2020-09-22T05:51:00Z</dcterms:modified>
</cp:coreProperties>
</file>